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宋体" w:hAnsi="宋体" w:eastAsia="宋体" w:cs="宋体"/>
          <w:b/>
          <w:bCs/>
          <w:sz w:val="36"/>
          <w:szCs w:val="36"/>
        </w:rPr>
      </w:pPr>
      <w:r>
        <w:rPr>
          <w:rFonts w:hint="eastAsia" w:ascii="宋体" w:hAnsi="宋体" w:eastAsia="宋体" w:cs="宋体"/>
          <w:b/>
          <w:bCs/>
          <w:sz w:val="36"/>
          <w:szCs w:val="36"/>
        </w:rPr>
        <w:t>关于</w:t>
      </w:r>
      <w:r>
        <w:rPr>
          <w:rFonts w:hint="eastAsia" w:ascii="宋体" w:hAnsi="宋体" w:eastAsia="宋体" w:cs="宋体"/>
          <w:b/>
          <w:bCs/>
          <w:sz w:val="36"/>
          <w:szCs w:val="36"/>
          <w:lang w:eastAsia="zh-CN"/>
        </w:rPr>
        <w:t>《</w:t>
      </w:r>
      <w:r>
        <w:rPr>
          <w:rFonts w:hint="eastAsia" w:ascii="宋体" w:hAnsi="宋体" w:eastAsia="宋体" w:cs="宋体"/>
          <w:b/>
          <w:bCs/>
          <w:sz w:val="36"/>
          <w:szCs w:val="36"/>
        </w:rPr>
        <w:t>湘江流域存量垃圾场综合治理亚行贷款项目（衡阳市一期）环境影响报告书</w:t>
      </w:r>
      <w:r>
        <w:rPr>
          <w:rFonts w:hint="eastAsia" w:ascii="宋体" w:hAnsi="宋体" w:eastAsia="宋体" w:cs="宋体"/>
          <w:b/>
          <w:bCs/>
          <w:sz w:val="36"/>
          <w:szCs w:val="36"/>
          <w:lang w:eastAsia="zh-CN"/>
        </w:rPr>
        <w:t>》</w:t>
      </w:r>
      <w:r>
        <w:rPr>
          <w:rFonts w:hint="eastAsia" w:ascii="宋体" w:hAnsi="宋体" w:eastAsia="宋体" w:cs="宋体"/>
          <w:b/>
          <w:bCs/>
          <w:sz w:val="36"/>
          <w:szCs w:val="36"/>
        </w:rPr>
        <w:t>的批复</w:t>
      </w:r>
    </w:p>
    <w:p>
      <w:pPr>
        <w:spacing w:line="460" w:lineRule="exact"/>
        <w:jc w:val="center"/>
        <w:rPr>
          <w:rFonts w:ascii="Times New Roman" w:hAnsi="Times New Roman" w:eastAsia="宋体" w:cs="Times New Roman"/>
          <w:sz w:val="32"/>
          <w:szCs w:val="32"/>
        </w:rPr>
      </w:pPr>
    </w:p>
    <w:p>
      <w:pPr>
        <w:keepNext w:val="0"/>
        <w:keepLines w:val="0"/>
        <w:pageBreakBefore w:val="0"/>
        <w:widowControl w:val="0"/>
        <w:kinsoku/>
        <w:overflowPunct/>
        <w:topLinePunct w:val="0"/>
        <w:autoSpaceDE/>
        <w:autoSpaceDN/>
        <w:bidi w:val="0"/>
        <w:adjustRightInd w:val="0"/>
        <w:snapToGrid w:val="0"/>
        <w:spacing w:line="560" w:lineRule="exact"/>
        <w:textAlignment w:val="auto"/>
        <w:rPr>
          <w:rFonts w:ascii="仿宋_GB2312" w:eastAsia="仿宋_GB2312"/>
          <w:sz w:val="32"/>
          <w:szCs w:val="32"/>
        </w:rPr>
      </w:pPr>
      <w:r>
        <w:rPr>
          <w:rFonts w:hint="eastAsia" w:ascii="仿宋_GB2312" w:eastAsia="仿宋_GB2312"/>
          <w:sz w:val="32"/>
          <w:szCs w:val="32"/>
        </w:rPr>
        <w:t>耒阳市城市管理局、衡阳县城市管理和综合执法局、常宁市住房和城乡建设局：</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你单位报送的《湘江流域存量垃圾场综合治理亚行贷款项目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衡阳市一期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环境影响报告书》及相关附件已收悉。依据《中华人民共和国环境影响评价法》的有关规定，经研究，批复如下：</w:t>
      </w:r>
    </w:p>
    <w:p>
      <w:pPr>
        <w:keepNext w:val="0"/>
        <w:keepLines w:val="0"/>
        <w:pageBreakBefore w:val="0"/>
        <w:widowControl w:val="0"/>
        <w:numPr>
          <w:ilvl w:val="0"/>
          <w:numId w:val="1"/>
        </w:numPr>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z w:val="32"/>
          <w:szCs w:val="32"/>
        </w:rPr>
      </w:pPr>
      <w:r>
        <w:rPr>
          <w:rFonts w:ascii="Times New Roman" w:hAnsi="Times New Roman" w:eastAsia="仿宋_GB2312"/>
          <w:sz w:val="32"/>
          <w:szCs w:val="32"/>
        </w:rPr>
        <w:t>为改善湘江流域环境质量，亚行对湘江流域存量垃圾场综合治理项目贷款，其中湘江流域存量垃圾场综合治理亚行贷款项目(</w:t>
      </w:r>
      <w:r>
        <w:rPr>
          <w:rFonts w:hint="eastAsia" w:ascii="Times New Roman" w:hAnsi="Times New Roman" w:eastAsia="仿宋_GB2312"/>
          <w:sz w:val="32"/>
          <w:szCs w:val="32"/>
        </w:rPr>
        <w:t>衡阳</w:t>
      </w:r>
      <w:r>
        <w:rPr>
          <w:rFonts w:ascii="Times New Roman" w:hAnsi="Times New Roman" w:eastAsia="仿宋_GB2312"/>
          <w:sz w:val="32"/>
          <w:szCs w:val="32"/>
        </w:rPr>
        <w:t>市一期)包括</w:t>
      </w:r>
      <w:r>
        <w:rPr>
          <w:rFonts w:hint="eastAsia" w:ascii="Times New Roman" w:hAnsi="Times New Roman" w:eastAsia="仿宋_GB2312"/>
          <w:sz w:val="32"/>
          <w:szCs w:val="32"/>
        </w:rPr>
        <w:t>耒阳市</w:t>
      </w:r>
      <w:r>
        <w:rPr>
          <w:rFonts w:hint="eastAsia" w:ascii="Times New Roman" w:hAnsi="Times New Roman" w:eastAsia="仿宋_GB2312"/>
          <w:sz w:val="32"/>
          <w:szCs w:val="32"/>
          <w:lang w:eastAsia="zh-CN"/>
        </w:rPr>
        <w:t>南京</w:t>
      </w:r>
      <w:r>
        <w:rPr>
          <w:rFonts w:hint="eastAsia" w:ascii="Times New Roman" w:hAnsi="Times New Roman" w:eastAsia="仿宋_GB2312"/>
          <w:sz w:val="32"/>
          <w:szCs w:val="32"/>
        </w:rPr>
        <w:t>垃圾填埋场升级改造项目、衡阳县城乡垃圾收运体系、常宁市城乡垃圾收运体系以及耒阳市城乡垃圾收运体系</w:t>
      </w:r>
      <w:r>
        <w:rPr>
          <w:rFonts w:hint="eastAsia" w:ascii="Times New Roman" w:hAnsi="Times New Roman" w:eastAsia="仿宋_GB2312"/>
          <w:sz w:val="32"/>
          <w:szCs w:val="32"/>
          <w:lang w:eastAsia="zh-CN"/>
        </w:rPr>
        <w:t>共</w:t>
      </w:r>
      <w:r>
        <w:rPr>
          <w:rFonts w:ascii="Times New Roman" w:hAnsi="Times New Roman" w:eastAsia="仿宋_GB2312"/>
          <w:sz w:val="32"/>
          <w:szCs w:val="32"/>
        </w:rPr>
        <w:t>4个子项目。</w:t>
      </w:r>
    </w:p>
    <w:p>
      <w:pPr>
        <w:keepNext w:val="0"/>
        <w:keepLines w:val="0"/>
        <w:pageBreakBefore w:val="0"/>
        <w:widowControl w:val="0"/>
        <w:numPr>
          <w:numId w:val="0"/>
        </w:numPr>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olor w:val="FF0000"/>
          <w:sz w:val="32"/>
          <w:szCs w:val="32"/>
        </w:rPr>
      </w:pPr>
      <w:r>
        <w:rPr>
          <w:rFonts w:hint="eastAsia" w:ascii="Times New Roman" w:hAnsi="Times New Roman" w:eastAsia="仿宋_GB2312"/>
          <w:sz w:val="32"/>
          <w:szCs w:val="32"/>
        </w:rPr>
        <w:t>根据《建设项目环境影响评价分类管理名录（2</w:t>
      </w:r>
      <w:r>
        <w:rPr>
          <w:rFonts w:ascii="Times New Roman" w:hAnsi="Times New Roman" w:eastAsia="仿宋_GB2312"/>
          <w:sz w:val="32"/>
          <w:szCs w:val="32"/>
        </w:rPr>
        <w:t>021</w:t>
      </w:r>
      <w:r>
        <w:rPr>
          <w:rFonts w:hint="eastAsia" w:ascii="Times New Roman" w:hAnsi="Times New Roman" w:eastAsia="仿宋_GB2312"/>
          <w:sz w:val="32"/>
          <w:szCs w:val="32"/>
        </w:rPr>
        <w:t>年版）》，衡阳县城乡垃圾收运体系、常宁市城乡垃圾收运体系和耒阳市城乡垃圾收运体系3个子项目属于环评豁免项目</w:t>
      </w:r>
      <w:bookmarkStart w:id="0" w:name="_Hlk91056237"/>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耒阳市垃圾填埋场升级改造项目</w:t>
      </w:r>
      <w:bookmarkEnd w:id="0"/>
      <w:r>
        <w:rPr>
          <w:rFonts w:hint="eastAsia" w:ascii="Times New Roman" w:hAnsi="Times New Roman" w:eastAsia="仿宋_GB2312"/>
          <w:sz w:val="32"/>
          <w:szCs w:val="32"/>
        </w:rPr>
        <w:t>中有关垃圾填埋场生态封场内容为环评豁免内容。</w:t>
      </w:r>
      <w:r>
        <w:rPr>
          <w:rFonts w:hint="eastAsia" w:ascii="仿宋_GB2312" w:eastAsia="仿宋_GB2312"/>
          <w:color w:val="FF0000"/>
          <w:sz w:val="32"/>
          <w:szCs w:val="32"/>
        </w:rPr>
        <w:t>耒阳市城市管理局、衡阳县城市管理和综合执法局、常宁市住房和城乡建设局</w:t>
      </w:r>
      <w:r>
        <w:rPr>
          <w:rFonts w:hint="eastAsia" w:ascii="仿宋_GB2312" w:eastAsia="仿宋_GB2312"/>
          <w:color w:val="FF0000"/>
          <w:sz w:val="32"/>
          <w:szCs w:val="32"/>
          <w:lang w:eastAsia="zh-CN"/>
        </w:rPr>
        <w:t>应按</w:t>
      </w:r>
      <w:r>
        <w:rPr>
          <w:rFonts w:hint="eastAsia" w:ascii="Times New Roman" w:hAnsi="Times New Roman" w:eastAsia="仿宋_GB2312"/>
          <w:color w:val="FF0000"/>
          <w:sz w:val="32"/>
          <w:szCs w:val="32"/>
          <w:lang w:eastAsia="zh-CN"/>
        </w:rPr>
        <w:t>照《</w:t>
      </w:r>
      <w:r>
        <w:rPr>
          <w:rFonts w:hint="eastAsia" w:ascii="Times New Roman" w:hAnsi="Times New Roman" w:eastAsia="仿宋_GB2312"/>
          <w:color w:val="FF0000"/>
          <w:sz w:val="32"/>
          <w:szCs w:val="32"/>
        </w:rPr>
        <w:t>生活垃圾转运站技术规范</w:t>
      </w:r>
      <w:r>
        <w:rPr>
          <w:rFonts w:hint="eastAsia" w:ascii="Times New Roman" w:hAnsi="Times New Roman" w:eastAsia="仿宋_GB2312"/>
          <w:color w:val="FF0000"/>
          <w:sz w:val="32"/>
          <w:szCs w:val="32"/>
          <w:lang w:eastAsia="zh-CN"/>
        </w:rPr>
        <w:t>》（</w:t>
      </w:r>
      <w:r>
        <w:rPr>
          <w:rFonts w:hint="eastAsia" w:ascii="Times New Roman" w:hAnsi="Times New Roman" w:eastAsia="仿宋_GB2312"/>
          <w:color w:val="FF0000"/>
          <w:sz w:val="32"/>
          <w:szCs w:val="32"/>
        </w:rPr>
        <w:t>CJJ／T47-2016</w:t>
      </w:r>
      <w:r>
        <w:rPr>
          <w:rFonts w:hint="eastAsia" w:ascii="Times New Roman" w:hAnsi="Times New Roman" w:eastAsia="仿宋_GB2312"/>
          <w:color w:val="FF0000"/>
          <w:sz w:val="32"/>
          <w:szCs w:val="32"/>
          <w:lang w:eastAsia="zh-CN"/>
        </w:rPr>
        <w:t>）等文件要求做好各垃圾收运点施工期、运营期的污染防</w:t>
      </w:r>
      <w:bookmarkStart w:id="5" w:name="_GoBack"/>
      <w:bookmarkEnd w:id="5"/>
      <w:r>
        <w:rPr>
          <w:rFonts w:hint="eastAsia" w:ascii="Times New Roman" w:hAnsi="Times New Roman" w:eastAsia="仿宋_GB2312"/>
          <w:color w:val="FF0000"/>
          <w:sz w:val="32"/>
          <w:szCs w:val="32"/>
          <w:lang w:eastAsia="zh-CN"/>
        </w:rPr>
        <w:t>治工作，确保废水、废气、噪声、固废等污染物达标排放；加强环境管理和风险防范措</w:t>
      </w:r>
      <w:r>
        <w:rPr>
          <w:rFonts w:hint="eastAsia" w:ascii="仿宋_GB2312" w:eastAsia="仿宋_GB2312"/>
          <w:color w:val="FF0000"/>
          <w:sz w:val="32"/>
          <w:szCs w:val="32"/>
          <w:lang w:eastAsia="zh-CN"/>
        </w:rPr>
        <w:t>施，杜绝污染事件发生。</w:t>
      </w:r>
    </w:p>
    <w:p>
      <w:pPr>
        <w:keepNext w:val="0"/>
        <w:keepLines w:val="0"/>
        <w:pageBreakBefore w:val="0"/>
        <w:widowControl w:val="0"/>
        <w:numPr>
          <w:numId w:val="0"/>
        </w:numPr>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本次</w:t>
      </w:r>
      <w:r>
        <w:rPr>
          <w:rFonts w:hint="eastAsia" w:ascii="Times New Roman" w:hAnsi="Times New Roman" w:eastAsia="仿宋_GB2312"/>
          <w:sz w:val="32"/>
          <w:szCs w:val="32"/>
        </w:rPr>
        <w:t>环评</w:t>
      </w:r>
      <w:r>
        <w:rPr>
          <w:rFonts w:hint="eastAsia" w:ascii="Times New Roman" w:hAnsi="Times New Roman" w:eastAsia="仿宋_GB2312"/>
          <w:sz w:val="32"/>
          <w:szCs w:val="32"/>
          <w:lang w:eastAsia="zh-CN"/>
        </w:rPr>
        <w:t>仅对</w:t>
      </w:r>
      <w:r>
        <w:rPr>
          <w:rFonts w:hint="eastAsia" w:ascii="Times New Roman" w:hAnsi="Times New Roman" w:eastAsia="仿宋_GB2312"/>
          <w:sz w:val="32"/>
          <w:szCs w:val="32"/>
        </w:rPr>
        <w:t>耒阳市垃圾填埋场升级改造项目中新建垃圾渗滤液处理系统</w:t>
      </w:r>
      <w:r>
        <w:rPr>
          <w:rFonts w:hint="eastAsia" w:ascii="Times New Roman" w:hAnsi="Times New Roman" w:eastAsia="仿宋_GB2312"/>
          <w:sz w:val="32"/>
          <w:szCs w:val="32"/>
          <w:lang w:eastAsia="zh-CN"/>
        </w:rPr>
        <w:t>相关</w:t>
      </w:r>
      <w:r>
        <w:rPr>
          <w:rFonts w:hint="eastAsia" w:ascii="Times New Roman" w:hAnsi="Times New Roman" w:eastAsia="仿宋_GB2312"/>
          <w:sz w:val="32"/>
          <w:szCs w:val="32"/>
        </w:rPr>
        <w:t>建设内容</w:t>
      </w:r>
      <w:r>
        <w:rPr>
          <w:rFonts w:hint="eastAsia" w:ascii="Times New Roman" w:hAnsi="Times New Roman" w:eastAsia="仿宋_GB2312"/>
          <w:sz w:val="32"/>
          <w:szCs w:val="32"/>
          <w:lang w:eastAsia="zh-CN"/>
        </w:rPr>
        <w:t>进行评价</w:t>
      </w:r>
      <w:r>
        <w:rPr>
          <w:rFonts w:hint="eastAsia" w:ascii="Times New Roman" w:hAnsi="Times New Roman" w:eastAsia="仿宋_GB2312"/>
          <w:sz w:val="32"/>
          <w:szCs w:val="32"/>
        </w:rPr>
        <w:t>。根据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湘江流域存量垃圾场综合治理亚行贷款项目（衡阳市一期）环境影响报告书</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分析结论和衡阳市生态环境局耒阳分局预审意见，在你单位严格落实环评报告和本批复提出的各项环保要求和环境影响减缓措施的前提下，我局同意你单位按照环境影响报告书所列的工程内容、地点、规模、工艺对耒阳市</w:t>
      </w:r>
      <w:r>
        <w:rPr>
          <w:rFonts w:hint="eastAsia" w:ascii="Times New Roman" w:hAnsi="Times New Roman" w:eastAsia="仿宋_GB2312"/>
          <w:sz w:val="32"/>
          <w:szCs w:val="32"/>
          <w:lang w:eastAsia="zh-CN"/>
        </w:rPr>
        <w:t>南京</w:t>
      </w:r>
      <w:r>
        <w:rPr>
          <w:rFonts w:hint="eastAsia" w:ascii="Times New Roman" w:hAnsi="Times New Roman" w:eastAsia="仿宋_GB2312"/>
          <w:sz w:val="32"/>
          <w:szCs w:val="32"/>
        </w:rPr>
        <w:t>垃圾填埋场升级改造项目进行建设。自批复之日起超过5年方开工建设的，或改变项目性质、规模、地点、采用的生产工艺或者防治污染、防止生态破坏的措施发生重大变动的，必须依法重新报批。</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二、耒阳市南京垃圾填埋场，位于耒阳市南京乡，距离耒阳市城区约15公里，现状主要分为生产管理区、卫生填埋区、污水处理区、沼气发电区四大部分。本次新建垃圾渗滤液处理系统</w:t>
      </w:r>
      <w:r>
        <w:rPr>
          <w:rFonts w:hint="eastAsia" w:ascii="Times New Roman" w:hAnsi="Times New Roman" w:eastAsia="仿宋_GB2312"/>
          <w:sz w:val="32"/>
          <w:szCs w:val="32"/>
          <w:lang w:eastAsia="zh-CN"/>
        </w:rPr>
        <w:t>项目</w:t>
      </w:r>
      <w:r>
        <w:rPr>
          <w:rFonts w:hint="eastAsia" w:ascii="Times New Roman" w:hAnsi="Times New Roman" w:eastAsia="仿宋_GB2312"/>
          <w:sz w:val="32"/>
          <w:szCs w:val="32"/>
        </w:rPr>
        <w:t>总投资8498万元，其中环保投资130.2万，占总投资的1.5%</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建设内容包括新建1套处理规模为200立方米/天的垃圾渗滤液处理系统，新建导排气系统，封场覆盖，新建填埋场下游防渗系统等。</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三、建设单位耒阳市城市管理局在工程设计、建设和管理中，须严格执行环保法律法规，逐项落实环境影响报告书提出的防治污染和生态保护的措施，并重点做好以下工作:</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(一)加强水污染防治。施工期施工现场须设置沉淀池等临时设施，施工废水经沉淀后用于施工场地洒水抑尘，禁止污水任意排放。</w:t>
      </w:r>
      <w:r>
        <w:rPr>
          <w:rFonts w:hint="eastAsia" w:ascii="Times New Roman" w:hAnsi="Times New Roman" w:eastAsia="仿宋_GB2312"/>
          <w:sz w:val="32"/>
          <w:szCs w:val="32"/>
          <w:lang w:eastAsia="zh-CN"/>
        </w:rPr>
        <w:t>运营期</w:t>
      </w:r>
      <w:r>
        <w:rPr>
          <w:rFonts w:hint="eastAsia" w:ascii="Times New Roman" w:hAnsi="Times New Roman" w:eastAsia="仿宋_GB2312"/>
          <w:sz w:val="32"/>
          <w:szCs w:val="32"/>
        </w:rPr>
        <w:t>新建1套渗滤液处理系统采用MBR+DTRO工艺，</w:t>
      </w:r>
      <w:r>
        <w:rPr>
          <w:rFonts w:hint="eastAsia" w:ascii="Times New Roman" w:hAnsi="Times New Roman" w:eastAsia="仿宋_GB2312"/>
          <w:sz w:val="32"/>
          <w:szCs w:val="32"/>
          <w:lang w:eastAsia="zh-CN"/>
        </w:rPr>
        <w:t>出水水质</w:t>
      </w:r>
      <w:r>
        <w:rPr>
          <w:rFonts w:hint="eastAsia" w:ascii="Times New Roman" w:hAnsi="Times New Roman" w:eastAsia="仿宋_GB2312"/>
          <w:sz w:val="32"/>
          <w:szCs w:val="32"/>
        </w:rPr>
        <w:t>达到《生活垃圾填埋场污染控制标准》(GB16889-2008)表2中的要求后</w:t>
      </w:r>
      <w:r>
        <w:rPr>
          <w:rFonts w:hint="eastAsia" w:ascii="Times New Roman" w:hAnsi="Times New Roman" w:eastAsia="仿宋_GB2312"/>
          <w:sz w:val="32"/>
          <w:szCs w:val="32"/>
          <w:lang w:eastAsia="zh-CN"/>
        </w:rPr>
        <w:t>外排；</w:t>
      </w:r>
      <w:r>
        <w:rPr>
          <w:rFonts w:hint="eastAsia" w:ascii="Times New Roman" w:hAnsi="Times New Roman" w:eastAsia="仿宋_GB2312"/>
          <w:sz w:val="32"/>
          <w:szCs w:val="32"/>
        </w:rPr>
        <w:t>渗滤液膜浓缩液采用低温蒸发工艺</w:t>
      </w:r>
      <w:r>
        <w:rPr>
          <w:rFonts w:hint="eastAsia" w:ascii="Times New Roman" w:hAnsi="Times New Roman" w:eastAsia="仿宋_GB2312"/>
          <w:sz w:val="32"/>
          <w:szCs w:val="32"/>
          <w:lang w:eastAsia="zh-CN"/>
        </w:rPr>
        <w:t>处理，残渣经鉴定若属于危废，交由有资质的单位妥善处理，若为一般工业固废，就脱水消毒后在垃圾填埋场内卫生填埋</w:t>
      </w:r>
      <w:r>
        <w:rPr>
          <w:rFonts w:hint="eastAsia" w:ascii="Times New Roman" w:hAnsi="Times New Roman" w:eastAsia="仿宋_GB2312"/>
          <w:sz w:val="32"/>
          <w:szCs w:val="32"/>
        </w:rPr>
        <w:t>。应定期对垃圾渗滤液处理系统的进、出水口的水质以及项目周边的地下水水质进行监测，防止对区域地表水及地下水造成不利影响。</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(二)加强大气污染防治。</w:t>
      </w:r>
      <w:r>
        <w:rPr>
          <w:rFonts w:hint="eastAsia" w:ascii="Times New Roman" w:hAnsi="Times New Roman" w:eastAsia="仿宋_GB2312"/>
          <w:sz w:val="32"/>
          <w:szCs w:val="32"/>
          <w:lang w:eastAsia="zh-CN"/>
        </w:rPr>
        <w:t>施工期严格按照</w:t>
      </w:r>
      <w:r>
        <w:rPr>
          <w:rFonts w:hint="eastAsia" w:ascii="Times New Roman" w:hAnsi="Times New Roman" w:eastAsia="仿宋_GB2312"/>
          <w:sz w:val="32"/>
          <w:szCs w:val="32"/>
        </w:rPr>
        <w:t>《大气污染防治行动计划》等</w:t>
      </w:r>
      <w:r>
        <w:rPr>
          <w:rFonts w:hint="eastAsia" w:ascii="Times New Roman" w:hAnsi="Times New Roman" w:eastAsia="仿宋_GB2312"/>
          <w:sz w:val="32"/>
          <w:szCs w:val="32"/>
          <w:lang w:eastAsia="zh-CN"/>
        </w:rPr>
        <w:t>相关要求，</w:t>
      </w:r>
      <w:r>
        <w:rPr>
          <w:rFonts w:hint="eastAsia" w:ascii="Times New Roman" w:hAnsi="Times New Roman" w:eastAsia="仿宋_GB2312"/>
          <w:sz w:val="32"/>
          <w:szCs w:val="32"/>
        </w:rPr>
        <w:t>施工现场全封闭设置围挡墙，严禁敞开式作业，施工现场道路进行地面硬化</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渣土运输车辆应采取密闭措施</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推行道路机械化清扫等低尘作业方式</w:t>
      </w:r>
      <w:r>
        <w:rPr>
          <w:rFonts w:hint="eastAsia" w:ascii="Times New Roman" w:hAnsi="Times New Roman" w:eastAsia="仿宋_GB2312"/>
          <w:sz w:val="32"/>
          <w:szCs w:val="32"/>
          <w:lang w:eastAsia="zh-CN"/>
        </w:rPr>
        <w:t>，及时</w:t>
      </w:r>
      <w:r>
        <w:rPr>
          <w:rFonts w:hint="eastAsia" w:ascii="Times New Roman" w:hAnsi="Times New Roman" w:eastAsia="仿宋_GB2312"/>
          <w:sz w:val="32"/>
          <w:szCs w:val="32"/>
        </w:rPr>
        <w:t>洒水、喷淋(雾)降尘</w:t>
      </w:r>
      <w:r>
        <w:rPr>
          <w:rFonts w:hint="eastAsia" w:ascii="Times New Roman" w:hAnsi="Times New Roman" w:eastAsia="仿宋_GB2312"/>
          <w:sz w:val="32"/>
          <w:szCs w:val="32"/>
          <w:lang w:eastAsia="zh-CN"/>
        </w:rPr>
        <w:t>。运营期</w:t>
      </w:r>
      <w:r>
        <w:rPr>
          <w:rFonts w:hint="eastAsia" w:ascii="Times New Roman" w:hAnsi="Times New Roman" w:eastAsia="仿宋_GB2312"/>
          <w:sz w:val="32"/>
          <w:szCs w:val="32"/>
        </w:rPr>
        <w:t>采用垂直导气石笼井回收填埋场气体，填埋气体送垃圾填埋场厂区北侧耒阳百川畅银新能源有限公司进行处理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浓缩液低温蒸发尾气</w:t>
      </w:r>
      <w:r>
        <w:rPr>
          <w:rFonts w:hint="eastAsia" w:ascii="Times New Roman" w:hAnsi="Times New Roman" w:eastAsia="仿宋_GB2312"/>
          <w:sz w:val="32"/>
          <w:szCs w:val="32"/>
          <w:lang w:eastAsia="zh-CN"/>
        </w:rPr>
        <w:t>经</w:t>
      </w:r>
      <w:r>
        <w:rPr>
          <w:rFonts w:hint="eastAsia" w:ascii="Times New Roman" w:hAnsi="Times New Roman" w:eastAsia="仿宋_GB2312"/>
          <w:sz w:val="32"/>
          <w:szCs w:val="32"/>
        </w:rPr>
        <w:t>收集</w:t>
      </w:r>
      <w:r>
        <w:rPr>
          <w:rFonts w:hint="eastAsia" w:ascii="Times New Roman" w:hAnsi="Times New Roman" w:eastAsia="仿宋_GB2312"/>
          <w:sz w:val="32"/>
          <w:szCs w:val="32"/>
          <w:lang w:eastAsia="zh-CN"/>
        </w:rPr>
        <w:t>后采用</w:t>
      </w:r>
      <w:r>
        <w:rPr>
          <w:rFonts w:hint="eastAsia" w:ascii="Times New Roman" w:hAnsi="Times New Roman" w:eastAsia="仿宋_GB2312"/>
          <w:sz w:val="32"/>
          <w:szCs w:val="32"/>
        </w:rPr>
        <w:t>碱洗+活性炭过滤处理，确保达到《恶臭污染物排放标准》（GB14554-93）表2标准后，通过15米高排气筒排放。定期对垃圾填埋场的填埋气体以及浓缩液低温蒸发废气处理系统排放的尾气进行监测。</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(三)加强噪声污染防治。</w:t>
      </w:r>
      <w:r>
        <w:rPr>
          <w:rFonts w:hint="eastAsia" w:ascii="Times New Roman" w:hAnsi="Times New Roman" w:eastAsia="仿宋_GB2312"/>
          <w:sz w:val="32"/>
          <w:szCs w:val="32"/>
          <w:lang w:eastAsia="zh-CN"/>
        </w:rPr>
        <w:t>施工期</w:t>
      </w:r>
      <w:r>
        <w:rPr>
          <w:rFonts w:hint="eastAsia" w:ascii="Times New Roman" w:hAnsi="Times New Roman" w:eastAsia="仿宋_GB2312"/>
          <w:sz w:val="32"/>
          <w:szCs w:val="32"/>
        </w:rPr>
        <w:t>对高噪声设备加置消隔声设施，调整或缩短高噪声施工机械的作业时间，严格控制夜间施工时间，采取围墙隔声、绿化隔离等措施，确保厂界噪声满足《工业企业厂界环境噪声排放标准》(GB12348-2008)2类标准要求。</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(四)加强固体废物污染防治。施工期产生的多余土石方</w:t>
      </w:r>
      <w:r>
        <w:rPr>
          <w:rFonts w:hint="eastAsia" w:ascii="Times New Roman" w:hAnsi="Times New Roman" w:eastAsia="仿宋_GB2312"/>
          <w:sz w:val="32"/>
          <w:szCs w:val="32"/>
          <w:lang w:eastAsia="zh-CN"/>
        </w:rPr>
        <w:t>运至</w:t>
      </w:r>
      <w:r>
        <w:rPr>
          <w:rFonts w:hint="eastAsia" w:ascii="Times New Roman" w:hAnsi="Times New Roman" w:eastAsia="仿宋_GB2312"/>
          <w:sz w:val="32"/>
          <w:szCs w:val="32"/>
        </w:rPr>
        <w:t>市政与规划部门指定建设工程基础填方、洼地填筑等</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生活垃圾送填埋库区作卫生填埋处理。运</w:t>
      </w:r>
      <w:r>
        <w:rPr>
          <w:rFonts w:hint="eastAsia" w:ascii="Times New Roman" w:hAnsi="Times New Roman" w:eastAsia="仿宋_GB2312"/>
          <w:sz w:val="32"/>
          <w:szCs w:val="32"/>
          <w:lang w:eastAsia="zh-CN"/>
        </w:rPr>
        <w:t>营</w:t>
      </w:r>
      <w:r>
        <w:rPr>
          <w:rFonts w:hint="eastAsia" w:ascii="Times New Roman" w:hAnsi="Times New Roman" w:eastAsia="仿宋_GB2312"/>
          <w:sz w:val="32"/>
          <w:szCs w:val="32"/>
        </w:rPr>
        <w:t>期垃圾渗滤液处理系统产生的生化污泥经脱水消毒后</w:t>
      </w:r>
      <w:r>
        <w:rPr>
          <w:rFonts w:hint="eastAsia" w:ascii="Times New Roman" w:hAnsi="Times New Roman" w:eastAsia="仿宋_GB2312"/>
          <w:sz w:val="32"/>
          <w:szCs w:val="32"/>
          <w:lang w:eastAsia="zh-CN"/>
        </w:rPr>
        <w:t>在</w:t>
      </w:r>
      <w:r>
        <w:rPr>
          <w:rFonts w:hint="eastAsia" w:ascii="Times New Roman" w:hAnsi="Times New Roman" w:eastAsia="仿宋_GB2312"/>
          <w:sz w:val="32"/>
          <w:szCs w:val="32"/>
        </w:rPr>
        <w:t>垃圾填埋场进行填埋处置</w:t>
      </w:r>
      <w:r>
        <w:rPr>
          <w:rFonts w:hint="eastAsia" w:ascii="Times New Roman" w:hAnsi="Times New Roman" w:eastAsia="仿宋_GB2312"/>
          <w:sz w:val="32"/>
          <w:szCs w:val="32"/>
          <w:lang w:eastAsia="zh-CN"/>
        </w:rPr>
        <w:t>，若</w:t>
      </w:r>
      <w:r>
        <w:rPr>
          <w:rFonts w:hint="eastAsia" w:ascii="Times New Roman" w:hAnsi="Times New Roman" w:eastAsia="仿宋_GB2312"/>
          <w:sz w:val="32"/>
          <w:szCs w:val="32"/>
        </w:rPr>
        <w:t>本垃圾填埋场封场后，</w:t>
      </w:r>
      <w:r>
        <w:rPr>
          <w:rFonts w:hint="eastAsia" w:ascii="Times New Roman" w:hAnsi="Times New Roman" w:eastAsia="仿宋_GB2312"/>
          <w:sz w:val="32"/>
          <w:szCs w:val="32"/>
          <w:lang w:eastAsia="zh-CN"/>
        </w:rPr>
        <w:t>与鉴别为一般固废的</w:t>
      </w:r>
      <w:r>
        <w:rPr>
          <w:rFonts w:hint="eastAsia" w:ascii="Times New Roman" w:hAnsi="Times New Roman" w:eastAsia="仿宋_GB2312"/>
          <w:sz w:val="32"/>
          <w:szCs w:val="32"/>
        </w:rPr>
        <w:t>膜浓缩液低温蒸发残渣</w:t>
      </w:r>
      <w:r>
        <w:rPr>
          <w:rFonts w:hint="eastAsia" w:ascii="Times New Roman" w:hAnsi="Times New Roman" w:eastAsia="仿宋_GB2312"/>
          <w:sz w:val="32"/>
          <w:szCs w:val="32"/>
          <w:lang w:eastAsia="zh-CN"/>
        </w:rPr>
        <w:t>一同</w:t>
      </w:r>
      <w:r>
        <w:rPr>
          <w:rFonts w:hint="eastAsia" w:ascii="Times New Roman" w:hAnsi="Times New Roman" w:eastAsia="仿宋_GB2312"/>
          <w:sz w:val="32"/>
          <w:szCs w:val="32"/>
        </w:rPr>
        <w:t>送</w:t>
      </w:r>
      <w:bookmarkStart w:id="1" w:name="_Hlk91055690"/>
      <w:r>
        <w:rPr>
          <w:rFonts w:hint="eastAsia" w:ascii="Times New Roman" w:hAnsi="Times New Roman" w:eastAsia="仿宋_GB2312"/>
          <w:sz w:val="32"/>
          <w:szCs w:val="32"/>
        </w:rPr>
        <w:t>耒阳市垃圾焚烧发电厂处置</w:t>
      </w:r>
      <w:bookmarkEnd w:id="1"/>
      <w:r>
        <w:rPr>
          <w:rFonts w:hint="eastAsia" w:ascii="Times New Roman" w:hAnsi="Times New Roman" w:eastAsia="仿宋_GB2312"/>
          <w:sz w:val="32"/>
          <w:szCs w:val="32"/>
        </w:rPr>
        <w:t>。</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四、项目竣工后，建设单位应按要求开展建设项目竣工环境保护验收，未经验收或验收不合格的，不得投入生产或使用。</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五、建设单位应在收到本批复后15个工作日内，将本批复及批复批准后的环境影响报告书送</w:t>
      </w:r>
      <w:bookmarkStart w:id="2" w:name="_Hlk91002593"/>
      <w:bookmarkStart w:id="3" w:name="_Hlk91002540"/>
      <w:bookmarkStart w:id="4" w:name="_Hlk91054934"/>
      <w:r>
        <w:rPr>
          <w:rFonts w:hint="eastAsia" w:ascii="Times New Roman" w:hAnsi="Times New Roman" w:eastAsia="仿宋_GB2312"/>
          <w:sz w:val="32"/>
          <w:szCs w:val="32"/>
        </w:rPr>
        <w:t>衡阳市生态环境局耒阳分局</w:t>
      </w:r>
      <w:bookmarkEnd w:id="2"/>
      <w:bookmarkEnd w:id="3"/>
      <w:r>
        <w:rPr>
          <w:rFonts w:hint="eastAsia" w:ascii="Times New Roman" w:hAnsi="Times New Roman" w:eastAsia="仿宋_GB2312"/>
          <w:sz w:val="32"/>
          <w:szCs w:val="32"/>
        </w:rPr>
        <w:t>、衡阳市生态环境局衡阳县分局、衡阳市生态环境局常宁分局</w:t>
      </w:r>
      <w:bookmarkEnd w:id="4"/>
      <w:r>
        <w:rPr>
          <w:rFonts w:hint="eastAsia" w:ascii="Times New Roman" w:hAnsi="Times New Roman" w:eastAsia="仿宋_GB2312"/>
          <w:sz w:val="32"/>
          <w:szCs w:val="32"/>
        </w:rPr>
        <w:t>。本项目由衡阳市生态环境局耒阳分局、衡阳市生态环境局衡阳县分局、衡阳市生态环境局常宁分局负责事中事后监管工作。</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right"/>
        <w:textAlignment w:val="auto"/>
        <w:rPr>
          <w:rFonts w:ascii="Times New Roman" w:hAnsi="Times New Roman" w:eastAsia="仿宋_GB2312"/>
          <w:sz w:val="32"/>
          <w:szCs w:val="32"/>
        </w:rPr>
      </w:pPr>
      <w:r>
        <w:rPr>
          <w:rFonts w:hint="eastAsia" w:ascii="Times New Roman" w:hAnsi="Times New Roman" w:eastAsia="仿宋_GB2312"/>
          <w:sz w:val="32"/>
          <w:szCs w:val="32"/>
        </w:rPr>
        <w:t>衡阳市生态环境局</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jc w:val="righ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年 </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月 </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9BBF"/>
    <w:multiLevelType w:val="singleLevel"/>
    <w:tmpl w:val="3C179BB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C1"/>
    <w:rsid w:val="00017A16"/>
    <w:rsid w:val="000418A6"/>
    <w:rsid w:val="0006704A"/>
    <w:rsid w:val="00105AA2"/>
    <w:rsid w:val="00133F4D"/>
    <w:rsid w:val="00160649"/>
    <w:rsid w:val="00307766"/>
    <w:rsid w:val="00347EC1"/>
    <w:rsid w:val="0042513E"/>
    <w:rsid w:val="005018F5"/>
    <w:rsid w:val="005162AE"/>
    <w:rsid w:val="00524359"/>
    <w:rsid w:val="005C6BD8"/>
    <w:rsid w:val="00686BB0"/>
    <w:rsid w:val="00696441"/>
    <w:rsid w:val="00760739"/>
    <w:rsid w:val="00785ADA"/>
    <w:rsid w:val="007C35DF"/>
    <w:rsid w:val="009844B4"/>
    <w:rsid w:val="00A67A40"/>
    <w:rsid w:val="00A738A5"/>
    <w:rsid w:val="00A77820"/>
    <w:rsid w:val="00C96A2C"/>
    <w:rsid w:val="00EF5B33"/>
    <w:rsid w:val="00F032A0"/>
    <w:rsid w:val="00F61856"/>
    <w:rsid w:val="00F700E4"/>
    <w:rsid w:val="00FD6221"/>
    <w:rsid w:val="199B02FF"/>
    <w:rsid w:val="431F2290"/>
    <w:rsid w:val="60214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291</Words>
  <Characters>1659</Characters>
  <Lines>13</Lines>
  <Paragraphs>3</Paragraphs>
  <TotalTime>1</TotalTime>
  <ScaleCrop>false</ScaleCrop>
  <LinksUpToDate>false</LinksUpToDate>
  <CharactersWithSpaces>1947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2021-12-21T08:34:00Z</dcterms:created>
  <dc:creator>Windows 用户</dc:creator>
  <cp:lastModifiedBy>Administrator</cp:lastModifiedBy>
  <dcterms:modified xsi:type="dcterms:W3CDTF">2021-12-24T09:08:09Z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