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附件4：代理机构评分标准</w:t>
      </w:r>
    </w:p>
    <w:tbl>
      <w:tblPr>
        <w:tblStyle w:val="2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986"/>
        <w:gridCol w:w="68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评分项目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评分标准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办公场所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（10分）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企业注册成立一年以上，在衡阳市市区内有固定的办公场所，提供地址、租赁合同（或产权证明或租赁证明）、场所照片；并要求在湖南省建设工程招标投标动态监管平台认证通过 (提供网站查询结果)、衡阳市发展和改革委员会和衡阳市本级财政部门登记备案（提供查询网址及结果）的计10分。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企业履约能力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（35分）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具有政府采购相关培训合格证书的专业工作人员3人以上的计35分；3人的计25分；3人以下的计15分，提供工作人员证书以及企业近三个月为其缴纳的社会保险证明资料（含养老、医疗、失业、工伤、生育）复印件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实施经验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（45分）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企业具有类似项目经营业绩的计10分。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企业近三年（201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月-202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月）其他经营业绩，招标代理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eastAsia="zh-CN"/>
              </w:rPr>
              <w:t>服务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项目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单项合同金额为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00万元（含）以上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00万元（含）以下的计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5分，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00万元-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00万元（含）的计10分，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00万元以上的计5分，最多计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投标报价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（10分）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同意参照国家计委计价格[2002]1980号文件规定计取招标代理费的计10分，不同意参照国家计委计价格[2002]1980号文件规定计取招标代理费的计0分。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</w:tbl>
    <w:p>
      <w:pPr>
        <w:jc w:val="left"/>
        <w:rPr>
          <w:rFonts w:ascii="宋体" w:hAnsi="宋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9C4"/>
    <w:rsid w:val="00103070"/>
    <w:rsid w:val="00510E8C"/>
    <w:rsid w:val="00885E63"/>
    <w:rsid w:val="00931109"/>
    <w:rsid w:val="00A623FC"/>
    <w:rsid w:val="00B256FB"/>
    <w:rsid w:val="00CD49C4"/>
    <w:rsid w:val="00EA097E"/>
    <w:rsid w:val="07CA388D"/>
    <w:rsid w:val="20E52F09"/>
    <w:rsid w:val="29BC6465"/>
    <w:rsid w:val="2C164F93"/>
    <w:rsid w:val="38FF1793"/>
    <w:rsid w:val="59587C70"/>
    <w:rsid w:val="5A0A2BDA"/>
    <w:rsid w:val="5E6F1EA3"/>
    <w:rsid w:val="628F1ABF"/>
    <w:rsid w:val="62A5753B"/>
    <w:rsid w:val="6ADD09DB"/>
    <w:rsid w:val="74F14689"/>
    <w:rsid w:val="75136947"/>
    <w:rsid w:val="7B0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468</Characters>
  <Lines>3</Lines>
  <Paragraphs>1</Paragraphs>
  <TotalTime>10</TotalTime>
  <ScaleCrop>false</ScaleCrop>
  <LinksUpToDate>false</LinksUpToDate>
  <CharactersWithSpaces>548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2020-01-18T08:42:00Z</dcterms:created>
  <dc:creator>dreamsummit</dc:creator>
  <cp:lastModifiedBy>Administrator</cp:lastModifiedBy>
  <cp:lastPrinted>2021-05-18T08:37:00Z</cp:lastPrinted>
  <dcterms:modified xsi:type="dcterms:W3CDTF">2021-09-03T00:51:36Z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D7924A91C7E946C4AE1D908B3090E2A8</vt:lpwstr>
  </property>
</Properties>
</file>