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eastAsia="zh-CN"/>
        </w:rPr>
        <w:t>衡阳市人民政府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关于加强衡阳市城区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val="en"/>
        </w:rPr>
        <w:t>国Ⅳ及以下排放标准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</w:rPr>
        <w:t>柴油货车通行管理的通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sz w:val="44"/>
          <w:szCs w:val="44"/>
          <w:shd w:val="clear" w:color="auto" w:fill="FFFFFF"/>
          <w:lang w:eastAsia="zh-CN"/>
        </w:rPr>
        <w:t>告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（二次征求意见稿）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为有效降低高排放车辆环境污染，推动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空气质量持续改善，依据《中华人民共和国大气污染防治法》《中华人民共和国道路交通安全法》《湖南省大气污染防治条例》等相关法律法规，现就加强我市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</w:rPr>
        <w:t>Ⅳ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及以下排放标准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柴油货车通行管理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北二环-蒸水南路（北二环至衡州大道）-翠竹路-临水路-银星路-杨柳西路-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规划路</w:t>
      </w:r>
      <w:r>
        <w:rPr>
          <w:rFonts w:hint="eastAsia" w:ascii="仿宋_GB2312" w:hAnsi="仿宋_GB2312" w:eastAsia="仿宋_GB2312" w:cs="仿宋_GB2312"/>
          <w:sz w:val="32"/>
          <w:szCs w:val="32"/>
        </w:rPr>
        <w:t>-华新南路-南三环-东三环-衡州大道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新园路-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船山东路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-东二环-北二环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的合围区域（不含区域内高速公路）全天24小时禁止国Ⅲ及以下排放标准柴油货车通行。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二、北</w:t>
      </w:r>
      <w:r>
        <w:rPr>
          <w:rFonts w:hint="eastAsia" w:ascii="仿宋_GB2312" w:hAnsi="仿宋_GB2312" w:eastAsia="仿宋_GB2312" w:cs="仿宋_GB2312"/>
          <w:sz w:val="32"/>
          <w:szCs w:val="32"/>
        </w:rPr>
        <w:t>二环-蒸水南路-衡州大道-华新南路-南二环-东二环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-东风南路-衡茶路-清泉路-双江路-衡州大道-东三环-雁城东路-衡茶路-衡州大道-东二环-北二环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的合围区域（不含蔡伦大道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和东三环</w:t>
      </w:r>
      <w:r>
        <w:rPr>
          <w:rFonts w:hint="eastAsia" w:ascii="仿宋_GB2312" w:hAnsi="仿宋_GB2312" w:eastAsia="仿宋_GB2312" w:cs="仿宋_GB2312"/>
          <w:sz w:val="32"/>
          <w:szCs w:val="32"/>
        </w:rPr>
        <w:t>）实行国Ⅳ排放标准柴油货车限制通行；早上7时至夜间21时上述区域禁止通行，其他时段，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可以向公安交警部门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申领货车通行码后允许通行。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轻型封闭式厢式货车（含新能源），轻微型多用途货车（俗称：皮卡），军警车辆及其它执行紧急任务的车辆（含警车、消防救援车、救护车、工程抢险车等）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通行不受本通告限</w:t>
      </w:r>
      <w:r>
        <w:rPr>
          <w:rFonts w:hint="eastAsia" w:ascii="仿宋_GB2312" w:hAnsi="仿宋_GB2312" w:eastAsia="仿宋_GB2312" w:cs="仿宋_GB2312"/>
          <w:sz w:val="32"/>
          <w:szCs w:val="32"/>
        </w:rPr>
        <w:t>制。整车长度不超过6米，宽度不超过2.2米，高度不超过2.8米的新能源中型厢式货车与轻型厢式货车有同等通行权。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综合指数或PM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浓度高于全国平均值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，公安交警与生态环境部门将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在特定时段</w:t>
      </w:r>
      <w:r>
        <w:rPr>
          <w:rFonts w:hint="eastAsia" w:ascii="仿宋_GB2312" w:hAnsi="仿宋_GB2312" w:eastAsia="仿宋_GB2312" w:cs="仿宋_GB2312"/>
          <w:sz w:val="32"/>
          <w:szCs w:val="32"/>
        </w:rPr>
        <w:t>对国Ⅳ及以下排放标准柴油货车进行临时动态管控。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相关车辆违反本通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规定的，市生态环境、公安交警等部门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依据有关法律、法规予以处</w:t>
      </w:r>
      <w:r>
        <w:rPr>
          <w:rFonts w:hint="eastAsia" w:ascii="仿宋_GB2312" w:hAnsi="仿宋_GB2312" w:eastAsia="仿宋_GB2312" w:cs="仿宋_GB2312"/>
          <w:sz w:val="32"/>
          <w:szCs w:val="32"/>
        </w:rPr>
        <w:t>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2025年12月1日起施行，有效期5年。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附件：衡阳市城区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</w:rPr>
        <w:t>Ⅳ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及以下排放标准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柴油货车限制通</w:t>
      </w:r>
    </w:p>
    <w:p>
      <w:pPr>
        <w:numPr>
          <w:ilvl w:val="0"/>
          <w:numId w:val="0"/>
        </w:num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行区域示意图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衡阳市人民政府</w:t>
      </w:r>
    </w:p>
    <w:p>
      <w:pPr>
        <w:numPr>
          <w:ilvl w:val="0"/>
          <w:numId w:val="0"/>
        </w:num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AD9"/>
    <w:rsid w:val="1B6E2CD7"/>
    <w:rsid w:val="1C5F46F6"/>
    <w:rsid w:val="1ECA6D39"/>
    <w:rsid w:val="1FA6E292"/>
    <w:rsid w:val="29D7D489"/>
    <w:rsid w:val="2A7D0982"/>
    <w:rsid w:val="2A9D35F5"/>
    <w:rsid w:val="30133568"/>
    <w:rsid w:val="32FF3C78"/>
    <w:rsid w:val="35736291"/>
    <w:rsid w:val="36B3621E"/>
    <w:rsid w:val="37FF40DA"/>
    <w:rsid w:val="39BE818C"/>
    <w:rsid w:val="3DEEBEB9"/>
    <w:rsid w:val="3DFFED9B"/>
    <w:rsid w:val="3EAB0813"/>
    <w:rsid w:val="3FAF06E9"/>
    <w:rsid w:val="3FFE1396"/>
    <w:rsid w:val="40306102"/>
    <w:rsid w:val="4C3FC7CE"/>
    <w:rsid w:val="565E3133"/>
    <w:rsid w:val="5FDD16D3"/>
    <w:rsid w:val="63EFCF18"/>
    <w:rsid w:val="65FDD22A"/>
    <w:rsid w:val="6AF74843"/>
    <w:rsid w:val="6EFFEC74"/>
    <w:rsid w:val="6F7544E3"/>
    <w:rsid w:val="717459DD"/>
    <w:rsid w:val="79B8529C"/>
    <w:rsid w:val="7A8EBFE6"/>
    <w:rsid w:val="7BFF3BA9"/>
    <w:rsid w:val="7D79B308"/>
    <w:rsid w:val="7EF79AF6"/>
    <w:rsid w:val="7F0ED047"/>
    <w:rsid w:val="7F1BB77C"/>
    <w:rsid w:val="7F5E479A"/>
    <w:rsid w:val="A5F8D9B9"/>
    <w:rsid w:val="AF5F2F62"/>
    <w:rsid w:val="AFFFDC4C"/>
    <w:rsid w:val="B1FFCBDE"/>
    <w:rsid w:val="B4B30891"/>
    <w:rsid w:val="B8FB2759"/>
    <w:rsid w:val="BBE7CCE4"/>
    <w:rsid w:val="BEFF2B79"/>
    <w:rsid w:val="D1FF2F84"/>
    <w:rsid w:val="ED39D0AD"/>
    <w:rsid w:val="EFBDDABD"/>
    <w:rsid w:val="F5F3F66F"/>
    <w:rsid w:val="FB167CC5"/>
    <w:rsid w:val="FE16E8AA"/>
    <w:rsid w:val="FE7B418E"/>
    <w:rsid w:val="FEFF4019"/>
    <w:rsid w:val="FEFF4150"/>
    <w:rsid w:val="FF2F732E"/>
    <w:rsid w:val="FFBD02CA"/>
    <w:rsid w:val="FFE2C684"/>
    <w:rsid w:val="FFEE0D5D"/>
    <w:rsid w:val="FFF143E2"/>
    <w:rsid w:val="FFFC3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卿毓羚</cp:lastModifiedBy>
  <dcterms:modified xsi:type="dcterms:W3CDTF">2025-10-24T01:59:13Z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BCE8E22410344C2E9EAF21E9A12C52D7</vt:lpwstr>
  </property>
</Properties>
</file>