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367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4"/>
          <w:szCs w:val="44"/>
          <w:shd w:val="clear" w:color="auto" w:fill="FFFFFF"/>
          <w:lang w:eastAsia="zh-CN"/>
        </w:rPr>
      </w:pPr>
    </w:p>
    <w:p w14:paraId="19F559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4"/>
          <w:szCs w:val="44"/>
          <w:shd w:val="clear" w:color="auto" w:fill="FFFFFF"/>
          <w:lang w:eastAsia="zh-CN"/>
        </w:rPr>
        <w:t>衡阳市人民政府</w:t>
      </w:r>
    </w:p>
    <w:p w14:paraId="2658FD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4"/>
          <w:szCs w:val="44"/>
          <w:shd w:val="clear" w:color="auto" w:fill="FFFFFF"/>
        </w:rPr>
        <w:t>关于加强衡阳市城区</w:t>
      </w: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4"/>
          <w:szCs w:val="44"/>
          <w:shd w:val="clear" w:color="auto" w:fill="FFFFFF"/>
          <w:lang w:val="en"/>
        </w:rPr>
        <w:t>国Ⅳ及以下排放标准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4"/>
          <w:szCs w:val="44"/>
          <w:shd w:val="clear" w:color="auto" w:fill="FFFFFF"/>
        </w:rPr>
        <w:t>柴油货车通行管理的通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sz w:val="44"/>
          <w:szCs w:val="44"/>
          <w:shd w:val="clear" w:color="auto" w:fill="FFFFFF"/>
          <w:lang w:eastAsia="zh-CN"/>
        </w:rPr>
        <w:t>告</w:t>
      </w:r>
    </w:p>
    <w:bookmarkEnd w:id="0"/>
    <w:p w14:paraId="5212FF56">
      <w:pPr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（征求意见稿）</w:t>
      </w:r>
    </w:p>
    <w:p w14:paraId="5CEE5EA8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008829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为有效降低高排放车辆环境污染，推动空气质量持续改善，依据《中华人民共和国大气污染防治法》《中华人民共和国道路交通安全法》《湖南省大气污染防治条例》等相关法律法规，现就进一步加强我市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国</w:t>
      </w:r>
      <w:r>
        <w:rPr>
          <w:rFonts w:hint="eastAsia" w:ascii="仿宋_GB2312" w:hAnsi="仿宋_GB2312" w:eastAsia="仿宋_GB2312" w:cs="仿宋_GB2312"/>
          <w:sz w:val="32"/>
          <w:szCs w:val="32"/>
        </w:rPr>
        <w:t>Ⅳ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及以下排放标准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柴油货车通行管理通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告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2F556F9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一、自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2025年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，北二环-蒸水南路（北二环至衡州大道）-翠竹路-临水路-银星路-杨柳西路-衡州大道-华新南路-南三环-东三环-新园路-北三环的合围区域（不含区域内高速公路）全天24小时禁止国Ⅲ及以下排放标准柴油货车通行。</w:t>
      </w:r>
    </w:p>
    <w:p w14:paraId="5C21DED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二、自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北</w:t>
      </w:r>
      <w:r>
        <w:rPr>
          <w:rFonts w:hint="eastAsia" w:ascii="仿宋_GB2312" w:hAnsi="仿宋_GB2312" w:eastAsia="仿宋_GB2312" w:cs="仿宋_GB2312"/>
          <w:sz w:val="32"/>
          <w:szCs w:val="32"/>
        </w:rPr>
        <w:t>二环-蒸水南路-衡州大道-华新南路-南二环-东二环的合围区域（不含蔡伦大道）实行国Ⅳ排放标准柴油货车限制通行；早上7时至夜间21时上述区域禁止通行，其他时段，申领货车通行码后允许通行。</w:t>
      </w:r>
    </w:p>
    <w:p w14:paraId="1A412EC8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轻型封闭式厢式货车（含新能源），轻微型多用途货车（俗称：皮卡），军警车辆及其它执行紧急任务的车辆（含警车、消防救援车、救护车、工程抢险车等）通行不受本通告限制。整车长度不超过6米，宽度不超过2.2米，高度不超过2.8米的新能源中型厢式货车与轻型厢式货车有同等通行权。</w:t>
      </w:r>
    </w:p>
    <w:p w14:paraId="2E4DE97B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中型及以上货车全天24小时禁止在合江套隧道通行。</w:t>
      </w:r>
    </w:p>
    <w:p w14:paraId="2DDEC82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市城区空气综合指数不达标或PM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sz w:val="32"/>
          <w:szCs w:val="32"/>
        </w:rPr>
        <w:t>浓度高于全国平均值期间，公安交警与生态环境部门将对国Ⅳ及以下排放标准柴油货车进行临时动态管控，并开展联合专项执法。</w:t>
      </w:r>
    </w:p>
    <w:p w14:paraId="4D85DD2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相关车辆违反本通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告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规定的，市生态环境、公安交警、交通运输等部门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依据有关法律、法规予以处</w:t>
      </w:r>
      <w:r>
        <w:rPr>
          <w:rFonts w:hint="eastAsia" w:ascii="仿宋_GB2312" w:hAnsi="仿宋_GB2312" w:eastAsia="仿宋_GB2312" w:cs="仿宋_GB2312"/>
          <w:sz w:val="32"/>
          <w:szCs w:val="32"/>
        </w:rPr>
        <w:t>理。</w:t>
      </w:r>
    </w:p>
    <w:p w14:paraId="5C54D3FB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告</w:t>
      </w:r>
      <w:r>
        <w:rPr>
          <w:rFonts w:hint="eastAsia" w:ascii="仿宋_GB2312" w:hAnsi="仿宋_GB2312" w:eastAsia="仿宋_GB2312" w:cs="仿宋_GB2312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日起施行，有效期5年。</w:t>
      </w:r>
    </w:p>
    <w:p w14:paraId="131E3EB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8511D8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附件：衡阳市城区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国</w:t>
      </w:r>
      <w:r>
        <w:rPr>
          <w:rFonts w:hint="eastAsia" w:ascii="仿宋_GB2312" w:hAnsi="仿宋_GB2312" w:eastAsia="仿宋_GB2312" w:cs="仿宋_GB2312"/>
          <w:sz w:val="32"/>
          <w:szCs w:val="32"/>
        </w:rPr>
        <w:t>Ⅳ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及以下排放标准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柴油货车限制通</w:t>
      </w:r>
    </w:p>
    <w:p w14:paraId="303A8FA5"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行区域示意图</w:t>
      </w:r>
    </w:p>
    <w:p w14:paraId="23CE069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30654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D35266">
      <w:pPr>
        <w:numPr>
          <w:ilvl w:val="0"/>
          <w:numId w:val="0"/>
        </w:num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衡阳市人民政府</w:t>
      </w:r>
    </w:p>
    <w:p w14:paraId="7FC3EB13">
      <w:pPr>
        <w:numPr>
          <w:ilvl w:val="0"/>
          <w:numId w:val="0"/>
        </w:numPr>
        <w:ind w:firstLine="4800" w:firstLineChars="1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  月  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904615" cy="2755265"/>
            <wp:effectExtent l="0" t="0" r="635" b="6985"/>
            <wp:docPr id="1" name="图片 1" descr="20250827165103193_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0827165103193_6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461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F46F6"/>
    <w:rsid w:val="1FA6E292"/>
    <w:rsid w:val="29D7D489"/>
    <w:rsid w:val="2A9D35F5"/>
    <w:rsid w:val="39BE818C"/>
    <w:rsid w:val="3EAB0813"/>
    <w:rsid w:val="425E6011"/>
    <w:rsid w:val="65FDD22A"/>
    <w:rsid w:val="6EFFEC74"/>
    <w:rsid w:val="717459DD"/>
    <w:rsid w:val="7BFF3BA9"/>
    <w:rsid w:val="7D79B308"/>
    <w:rsid w:val="7EF79AF6"/>
    <w:rsid w:val="A5F8D9B9"/>
    <w:rsid w:val="AF5F2F62"/>
    <w:rsid w:val="B1FFCBDE"/>
    <w:rsid w:val="B4B30891"/>
    <w:rsid w:val="ED39D0AD"/>
    <w:rsid w:val="F5F3F66F"/>
    <w:rsid w:val="FEFF4019"/>
    <w:rsid w:val="FEFF4150"/>
    <w:rsid w:val="FF2F73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5.66666666666667</TotalTime>
  <ScaleCrop>false</ScaleCrop>
  <LinksUpToDate>false</LinksUpToDate>
  <CharactersWithSpaces>0</CharactersWithSpaces>
  <Application>WPS Office_12.8.2.20793_F1E327BC-269C-435d-A152-05C5408002CA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7</cp:lastModifiedBy>
  <dcterms:modified xsi:type="dcterms:W3CDTF">2025-08-27T09:08:37Z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2052-12.8.2.20793</vt:lpwstr>
  </property>
  <property fmtid="{D5CDD505-2E9C-101B-9397-08002B2CF9AE}" pid="3" name="ICV">
    <vt:lpwstr>92E607DF2D6B4939BF5B624EC9E65344_13</vt:lpwstr>
  </property>
</Properties>
</file>