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outlineLvl w:val="0"/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</w:pPr>
      <w:bookmarkStart w:id="0" w:name="bookmark4"/>
      <w:r>
        <w:rPr>
          <w:rFonts w:hint="eastAsia" w:ascii="CESI黑体-GB2312" w:hAnsi="CESI黑体-GB2312" w:eastAsia="CESI黑体-GB2312" w:cs="CESI黑体-GB2312"/>
          <w:sz w:val="32"/>
          <w:szCs w:val="32"/>
          <w:lang w:val="zh-TW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2</w:t>
      </w:r>
    </w:p>
    <w:p>
      <w:pPr>
        <w:pStyle w:val="6"/>
        <w:jc w:val="center"/>
        <w:rPr>
          <w:rFonts w:ascii="华文中宋" w:hAnsi="华文中宋" w:eastAsia="华文中宋"/>
          <w:color w:val="000000"/>
          <w:sz w:val="44"/>
          <w:szCs w:val="44"/>
          <w:lang w:val="zh-TW" w:eastAsia="zh-TW" w:bidi="zh-TW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zh-TW" w:eastAsia="zh-TW" w:bidi="zh-TW"/>
        </w:rPr>
        <w:t>专家承诺书</w:t>
      </w:r>
      <w:bookmarkEnd w:id="0"/>
    </w:p>
    <w:p>
      <w:pPr>
        <w:pStyle w:val="9"/>
        <w:shd w:val="clear" w:color="auto" w:fill="auto"/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入选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CN" w:bidi="zh-TW"/>
        </w:rPr>
        <w:t>衡阳市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生态环境监测数据质量判定专家库，我将严格遵守并认真执行专家库各项规章制度，并作出如下承诺：</w:t>
      </w:r>
    </w:p>
    <w:p>
      <w:pPr>
        <w:pStyle w:val="9"/>
        <w:shd w:val="clear" w:color="auto" w:fill="auto"/>
        <w:tabs>
          <w:tab w:val="left" w:pos="1046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一、严格遵守有关法律法规，遵守《</w:t>
      </w:r>
      <w:r>
        <w:rPr>
          <w:rFonts w:hint="eastAsia" w:ascii="仿宋_GB2312" w:eastAsia="仿宋_GB2312"/>
          <w:sz w:val="32"/>
          <w:szCs w:val="32"/>
        </w:rPr>
        <w:t>湖南省贯彻落实&lt;环境监测数据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弄虚作假行为判定及处理办法&gt;实施细则（试行）</w:t>
      </w:r>
      <w:r>
        <w:rPr>
          <w:rFonts w:hint="eastAsia" w:ascii="仿宋_GB2312" w:hAnsi="Times New Roman" w:eastAsia="仿宋_GB2312"/>
          <w:sz w:val="32"/>
          <w:szCs w:val="32"/>
        </w:rPr>
        <w:t>》的有关规定。</w:t>
      </w:r>
    </w:p>
    <w:p>
      <w:pPr>
        <w:pStyle w:val="9"/>
        <w:shd w:val="clear" w:color="auto" w:fill="auto"/>
        <w:tabs>
          <w:tab w:val="left" w:pos="1046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忠于职守，客观公正。在生态环境监测数据质量判定工作中坚持原则，不受任何权势、利益主体和人情的左右，科学、公正地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提出</w:t>
      </w:r>
      <w:r>
        <w:rPr>
          <w:rFonts w:ascii="仿宋_GB2312" w:hAnsi="Times New Roman" w:eastAsia="仿宋_GB2312"/>
          <w:color w:val="000000"/>
          <w:sz w:val="32"/>
          <w:szCs w:val="32"/>
          <w:lang w:val="zh-TW" w:bidi="zh-TW"/>
        </w:rPr>
        <w:t>审核意见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；在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审核判定</w:t>
      </w:r>
      <w:r>
        <w:rPr>
          <w:rFonts w:ascii="仿宋_GB2312" w:hAnsi="Times New Roman" w:eastAsia="仿宋_GB2312"/>
          <w:color w:val="000000"/>
          <w:sz w:val="32"/>
          <w:szCs w:val="32"/>
          <w:lang w:val="zh-TW" w:bidi="zh-TW"/>
        </w:rPr>
        <w:t>工作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与专家利益相关或可能使专家失去公正性和客观性时主动回避。</w:t>
      </w:r>
    </w:p>
    <w:p>
      <w:pPr>
        <w:pStyle w:val="9"/>
        <w:shd w:val="clear" w:color="auto" w:fill="auto"/>
        <w:tabs>
          <w:tab w:val="left" w:pos="1053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科学严谨，谨言慎行。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判定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会前认真研读文件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资料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并严格把关；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提出的个人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书面意见明确、具体，并对提出的意见负责；不对外泄露尚未公开的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判定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信息和商业秘密。</w:t>
      </w:r>
    </w:p>
    <w:p>
      <w:pPr>
        <w:pStyle w:val="9"/>
        <w:shd w:val="clear" w:color="auto" w:fill="auto"/>
        <w:tabs>
          <w:tab w:val="left" w:pos="1060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Times New Roman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克己奉公，廉洁自律。不收取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被审核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单位、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第三方检测机构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单位或个人等利益相关方给予的礼金、有价证券、银行卡、购物卡等；不参加利益相关方组织的营业性娱乐活动和旅游；不在利益相关方报销应由个人支付的费用。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五、自身健康状况良好能适应现场踏勘和野外工作。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六、自觉接受专家管理部门的监督、考核。</w:t>
      </w:r>
    </w:p>
    <w:p>
      <w:pPr>
        <w:pStyle w:val="9"/>
        <w:shd w:val="clear" w:color="auto" w:fill="auto"/>
        <w:tabs>
          <w:tab w:val="left" w:pos="1060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lang w:val="zh-TW" w:eastAsia="zh-TW" w:bidi="zh-TW"/>
        </w:rPr>
      </w:pPr>
    </w:p>
    <w:p>
      <w:pPr>
        <w:pStyle w:val="9"/>
        <w:shd w:val="clear" w:color="auto" w:fill="auto"/>
        <w:spacing w:before="0" w:after="0" w:line="560" w:lineRule="exact"/>
        <w:ind w:left="4200" w:firstLine="420"/>
        <w:jc w:val="left"/>
        <w:rPr>
          <w:rFonts w:ascii="仿宋_GB2312" w:hAnsi="Times New Roman" w:eastAsia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签    名: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bidi="zh-TW"/>
        </w:rPr>
        <w:t xml:space="preserve">    </w:t>
      </w:r>
    </w:p>
    <w:p>
      <w:pPr>
        <w:ind w:left="462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 w:bidi="zh-TW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 w:bidi="zh-TW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bidi="zh-T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1MjQ2NThjODk5ZTNkYzc1MDFlOWZiYzUyMTRmMGYifQ=="/>
  </w:docVars>
  <w:rsids>
    <w:rsidRoot w:val="009B109A"/>
    <w:rsid w:val="00035A15"/>
    <w:rsid w:val="00104FFD"/>
    <w:rsid w:val="006F0125"/>
    <w:rsid w:val="0082411B"/>
    <w:rsid w:val="009145D7"/>
    <w:rsid w:val="009B109A"/>
    <w:rsid w:val="00A231C5"/>
    <w:rsid w:val="00A8644C"/>
    <w:rsid w:val="00B91196"/>
    <w:rsid w:val="00D60026"/>
    <w:rsid w:val="00F6205E"/>
    <w:rsid w:val="5FF666BE"/>
    <w:rsid w:val="66484A78"/>
    <w:rsid w:val="67E5C6BC"/>
    <w:rsid w:val="7EFB420F"/>
    <w:rsid w:val="B7C33419"/>
    <w:rsid w:val="FB5BB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  <w:sz w:val="30"/>
      <w:szCs w:val="24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文本 (2)"/>
    <w:basedOn w:val="1"/>
    <w:qFormat/>
    <w:uiPriority w:val="0"/>
    <w:pPr>
      <w:shd w:val="clear" w:color="auto" w:fill="FFFFFF"/>
      <w:spacing w:before="1260" w:after="900" w:line="240" w:lineRule="atLeast"/>
      <w:jc w:val="center"/>
    </w:pPr>
    <w:rPr>
      <w:rFonts w:ascii="MingLiU" w:hAnsi="MingLiU" w:eastAsia="MingLiU" w:cs="Times New Roman"/>
      <w:sz w:val="30"/>
      <w:szCs w:val="24"/>
    </w:rPr>
  </w:style>
  <w:style w:type="character" w:customStyle="1" w:styleId="10">
    <w:name w:val="页眉或页脚"/>
    <w:qFormat/>
    <w:uiPriority w:val="0"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</w:pPr>
    <w:rPr>
      <w:rFonts w:ascii="Calibri" w:hAnsi="Calibri" w:eastAsia="宋体" w:cs="Times New Roman"/>
      <w:color w:val="000000"/>
      <w:sz w:val="24"/>
      <w:szCs w:val="24"/>
    </w:rPr>
  </w:style>
  <w:style w:type="paragraph" w:customStyle="1" w:styleId="12">
    <w:name w:val="正文文本 (3)"/>
    <w:basedOn w:val="1"/>
    <w:qFormat/>
    <w:uiPriority w:val="0"/>
    <w:pPr>
      <w:shd w:val="clear" w:color="auto" w:fill="FFFFFF"/>
      <w:spacing w:line="0" w:lineRule="atLeast"/>
    </w:pPr>
    <w:rPr>
      <w:rFonts w:ascii="宋体" w:hAnsi="Calibri" w:eastAsia="宋体" w:cs="宋体"/>
      <w:sz w:val="22"/>
    </w:rPr>
  </w:style>
  <w:style w:type="paragraph" w:customStyle="1" w:styleId="13">
    <w:name w:val="标题 #2"/>
    <w:basedOn w:val="1"/>
    <w:qFormat/>
    <w:uiPriority w:val="0"/>
    <w:pPr>
      <w:shd w:val="clear" w:color="auto" w:fill="FFFFFF"/>
      <w:spacing w:before="780" w:after="480" w:line="619" w:lineRule="exact"/>
      <w:outlineLvl w:val="1"/>
    </w:pPr>
    <w:rPr>
      <w:rFonts w:ascii="宋体" w:hAnsi="Calibri" w:eastAsia="宋体" w:cs="宋体"/>
      <w:sz w:val="42"/>
      <w:szCs w:val="42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440</Words>
  <Characters>440</Characters>
  <Lines>13</Lines>
  <Paragraphs>3</Paragraphs>
  <TotalTime>0</TotalTime>
  <ScaleCrop>false</ScaleCrop>
  <LinksUpToDate>false</LinksUpToDate>
  <CharactersWithSpaces>456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2024-10-11T20:15:00Z</dcterms:created>
  <dc:creator>邓华北</dc:creator>
  <cp:lastModifiedBy>kylin</cp:lastModifiedBy>
  <dcterms:modified xsi:type="dcterms:W3CDTF">2024-11-01T11:08:26Z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0808B6DA8D114A1AA4CF5D2AB39B10DD_13</vt:lpwstr>
  </property>
</Properties>
</file>