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0B8" w:rsidRDefault="007030B8">
      <w:pPr>
        <w:widowControl/>
        <w:spacing w:line="560" w:lineRule="exact"/>
        <w:jc w:val="left"/>
        <w:rPr>
          <w:rFonts w:ascii="黑体" w:eastAsia="黑体" w:hAnsi="黑体" w:cs="仿宋_GB2312"/>
          <w:b/>
          <w:kern w:val="0"/>
          <w:sz w:val="44"/>
          <w:szCs w:val="44"/>
        </w:rPr>
      </w:pPr>
    </w:p>
    <w:p w:rsidR="007030B8" w:rsidRDefault="007030B8">
      <w:pPr>
        <w:widowControl/>
        <w:spacing w:line="560" w:lineRule="exact"/>
        <w:jc w:val="left"/>
        <w:rPr>
          <w:rFonts w:ascii="黑体" w:eastAsia="黑体" w:hAnsi="黑体" w:cs="仿宋_GB2312"/>
          <w:b/>
          <w:kern w:val="0"/>
          <w:sz w:val="44"/>
          <w:szCs w:val="44"/>
        </w:rPr>
      </w:pPr>
    </w:p>
    <w:p w:rsidR="007030B8" w:rsidRDefault="00EB5064">
      <w:pPr>
        <w:widowControl/>
        <w:spacing w:line="560" w:lineRule="exact"/>
        <w:jc w:val="center"/>
        <w:rPr>
          <w:rFonts w:ascii="黑体" w:eastAsia="黑体" w:hAnsi="黑体" w:cs="仿宋_GB2312"/>
          <w:b/>
          <w:kern w:val="0"/>
          <w:sz w:val="44"/>
          <w:szCs w:val="44"/>
        </w:rPr>
      </w:pPr>
      <w:r>
        <w:rPr>
          <w:rFonts w:ascii="黑体" w:eastAsia="黑体" w:hAnsi="黑体" w:cs="仿宋_GB2312" w:hint="eastAsia"/>
          <w:b/>
          <w:kern w:val="0"/>
          <w:sz w:val="44"/>
          <w:szCs w:val="44"/>
        </w:rPr>
        <w:t>衡阳市生态环境局祁东分局</w:t>
      </w:r>
    </w:p>
    <w:p w:rsidR="007030B8" w:rsidRDefault="00EB5064">
      <w:pPr>
        <w:widowControl/>
        <w:spacing w:line="560" w:lineRule="exact"/>
        <w:jc w:val="left"/>
        <w:rPr>
          <w:rFonts w:ascii="黑体" w:eastAsia="黑体" w:hAnsi="黑体" w:cs="仿宋_GB2312"/>
          <w:b/>
          <w:kern w:val="0"/>
          <w:sz w:val="44"/>
          <w:szCs w:val="44"/>
        </w:rPr>
      </w:pPr>
      <w:r>
        <w:rPr>
          <w:rFonts w:ascii="黑体" w:eastAsia="黑体" w:hAnsi="黑体" w:cs="仿宋_GB2312" w:hint="eastAsia"/>
          <w:b/>
          <w:kern w:val="0"/>
          <w:sz w:val="44"/>
          <w:szCs w:val="44"/>
        </w:rPr>
        <w:t>2021年度部门预算和“三公”经费预算说明</w:t>
      </w:r>
    </w:p>
    <w:p w:rsidR="007030B8" w:rsidRDefault="00EB5064">
      <w:pPr>
        <w:widowControl/>
        <w:spacing w:line="560" w:lineRule="exact"/>
        <w:ind w:firstLineChars="200" w:firstLine="883"/>
        <w:jc w:val="left"/>
        <w:rPr>
          <w:rFonts w:ascii="黑体" w:eastAsia="黑体" w:hAnsi="黑体" w:cs="仿宋_GB2312"/>
          <w:b/>
          <w:kern w:val="0"/>
          <w:sz w:val="44"/>
          <w:szCs w:val="44"/>
        </w:rPr>
      </w:pPr>
      <w:r>
        <w:rPr>
          <w:rFonts w:ascii="黑体" w:eastAsia="黑体" w:hAnsi="黑体" w:cs="仿宋_GB2312" w:hint="eastAsia"/>
          <w:b/>
          <w:kern w:val="0"/>
          <w:sz w:val="44"/>
          <w:szCs w:val="44"/>
        </w:rPr>
        <w:t xml:space="preserve">     </w:t>
      </w:r>
    </w:p>
    <w:p w:rsidR="007030B8" w:rsidRDefault="00EB5064">
      <w:pPr>
        <w:widowControl/>
        <w:spacing w:line="560" w:lineRule="exact"/>
        <w:ind w:firstLineChars="450" w:firstLine="1988"/>
        <w:jc w:val="left"/>
        <w:rPr>
          <w:rFonts w:ascii="黑体" w:eastAsia="黑体" w:hAnsi="黑体" w:cs="仿宋_GB2312"/>
          <w:b/>
          <w:kern w:val="0"/>
          <w:sz w:val="44"/>
          <w:szCs w:val="44"/>
        </w:rPr>
      </w:pPr>
      <w:r>
        <w:rPr>
          <w:rFonts w:ascii="黑体" w:eastAsia="黑体" w:hAnsi="黑体" w:cs="仿宋_GB2312" w:hint="eastAsia"/>
          <w:b/>
          <w:kern w:val="0"/>
          <w:sz w:val="44"/>
          <w:szCs w:val="44"/>
        </w:rPr>
        <w:t>部门预算公开信息目录</w:t>
      </w:r>
    </w:p>
    <w:p w:rsidR="007030B8" w:rsidRDefault="00EB5064">
      <w:pPr>
        <w:pStyle w:val="a7"/>
        <w:widowControl/>
        <w:numPr>
          <w:ilvl w:val="3"/>
          <w:numId w:val="1"/>
        </w:numPr>
        <w:spacing w:line="560" w:lineRule="exact"/>
        <w:ind w:firstLineChars="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部门职能职责</w:t>
      </w:r>
    </w:p>
    <w:p w:rsidR="007030B8" w:rsidRDefault="00EB5064">
      <w:pPr>
        <w:pStyle w:val="a7"/>
        <w:widowControl/>
        <w:numPr>
          <w:ilvl w:val="3"/>
          <w:numId w:val="1"/>
        </w:numPr>
        <w:spacing w:line="560" w:lineRule="exact"/>
        <w:ind w:firstLineChars="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机构设置</w:t>
      </w:r>
    </w:p>
    <w:p w:rsidR="007030B8" w:rsidRDefault="00EB5064">
      <w:pPr>
        <w:pStyle w:val="a7"/>
        <w:widowControl/>
        <w:numPr>
          <w:ilvl w:val="3"/>
          <w:numId w:val="1"/>
        </w:numPr>
        <w:spacing w:line="560" w:lineRule="exact"/>
        <w:ind w:firstLineChars="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部门收支概况</w:t>
      </w:r>
    </w:p>
    <w:p w:rsidR="007030B8" w:rsidRDefault="00EB5064">
      <w:pPr>
        <w:pStyle w:val="a7"/>
        <w:widowControl/>
        <w:numPr>
          <w:ilvl w:val="0"/>
          <w:numId w:val="2"/>
        </w:numPr>
        <w:spacing w:line="560" w:lineRule="exact"/>
        <w:ind w:firstLineChars="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收入预算</w:t>
      </w:r>
    </w:p>
    <w:p w:rsidR="007030B8" w:rsidRDefault="00EB5064">
      <w:pPr>
        <w:pStyle w:val="a7"/>
        <w:widowControl/>
        <w:numPr>
          <w:ilvl w:val="0"/>
          <w:numId w:val="2"/>
        </w:numPr>
        <w:spacing w:line="560" w:lineRule="exact"/>
        <w:ind w:firstLineChars="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支出预算</w:t>
      </w:r>
    </w:p>
    <w:p w:rsidR="007030B8" w:rsidRDefault="00EB5064">
      <w:pPr>
        <w:pStyle w:val="a7"/>
        <w:widowControl/>
        <w:numPr>
          <w:ilvl w:val="0"/>
          <w:numId w:val="2"/>
        </w:numPr>
        <w:spacing w:line="560" w:lineRule="exact"/>
        <w:ind w:firstLineChars="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机关运行经费安排情况</w:t>
      </w:r>
    </w:p>
    <w:p w:rsidR="007030B8" w:rsidRDefault="00EB5064">
      <w:pPr>
        <w:pStyle w:val="a7"/>
        <w:widowControl/>
        <w:numPr>
          <w:ilvl w:val="0"/>
          <w:numId w:val="2"/>
        </w:numPr>
        <w:spacing w:line="560" w:lineRule="exact"/>
        <w:ind w:firstLineChars="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政府采购预算</w:t>
      </w:r>
      <w:r w:rsidR="00006A9C">
        <w:rPr>
          <w:rFonts w:ascii="仿宋_GB2312" w:eastAsia="仿宋_GB2312" w:hAnsi="仿宋_GB2312" w:cs="仿宋_GB2312" w:hint="eastAsia"/>
          <w:kern w:val="0"/>
          <w:sz w:val="32"/>
          <w:szCs w:val="32"/>
        </w:rPr>
        <w:t>（无）</w:t>
      </w:r>
    </w:p>
    <w:p w:rsidR="007030B8" w:rsidRDefault="00EB5064">
      <w:pPr>
        <w:pStyle w:val="a7"/>
        <w:widowControl/>
        <w:numPr>
          <w:ilvl w:val="0"/>
          <w:numId w:val="2"/>
        </w:numPr>
        <w:spacing w:line="560" w:lineRule="exact"/>
        <w:ind w:firstLineChars="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国有资产占有情况说明</w:t>
      </w:r>
    </w:p>
    <w:p w:rsidR="007030B8" w:rsidRDefault="00EB5064">
      <w:pPr>
        <w:pStyle w:val="a7"/>
        <w:widowControl/>
        <w:numPr>
          <w:ilvl w:val="0"/>
          <w:numId w:val="2"/>
        </w:numPr>
        <w:spacing w:line="560" w:lineRule="exact"/>
        <w:ind w:firstLineChars="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预算绩效目标说明</w:t>
      </w:r>
    </w:p>
    <w:p w:rsidR="007030B8" w:rsidRDefault="00EB5064">
      <w:pPr>
        <w:pStyle w:val="a7"/>
        <w:widowControl/>
        <w:numPr>
          <w:ilvl w:val="0"/>
          <w:numId w:val="2"/>
        </w:numPr>
        <w:spacing w:line="560" w:lineRule="exact"/>
        <w:ind w:firstLineChars="0"/>
        <w:jc w:val="left"/>
        <w:rPr>
          <w:rFonts w:ascii="仿宋_GB2312" w:eastAsia="仿宋_GB2312" w:hAnsi="仿宋" w:cs="仿宋_GB2312"/>
          <w:kern w:val="0"/>
          <w:sz w:val="32"/>
          <w:szCs w:val="32"/>
        </w:rPr>
      </w:pPr>
      <w:r>
        <w:rPr>
          <w:rFonts w:ascii="仿宋_GB2312" w:eastAsia="仿宋_GB2312" w:hAnsi="仿宋" w:cs="仿宋_GB2312" w:hint="eastAsia"/>
          <w:kern w:val="0"/>
          <w:sz w:val="32"/>
          <w:szCs w:val="32"/>
        </w:rPr>
        <w:t>“三公”等经费预算说明</w:t>
      </w:r>
    </w:p>
    <w:p w:rsidR="007030B8" w:rsidRDefault="00EB5064">
      <w:pPr>
        <w:pStyle w:val="a7"/>
        <w:widowControl/>
        <w:numPr>
          <w:ilvl w:val="0"/>
          <w:numId w:val="2"/>
        </w:numPr>
        <w:spacing w:line="560" w:lineRule="exact"/>
        <w:ind w:firstLineChars="0"/>
        <w:jc w:val="left"/>
        <w:rPr>
          <w:rFonts w:ascii="仿宋_GB2312" w:eastAsia="仿宋_GB2312" w:hAnsi="仿宋" w:cs="仿宋_GB2312"/>
          <w:kern w:val="0"/>
          <w:sz w:val="32"/>
          <w:szCs w:val="32"/>
        </w:rPr>
      </w:pPr>
      <w:r>
        <w:rPr>
          <w:rFonts w:ascii="仿宋_GB2312" w:eastAsia="仿宋_GB2312" w:hAnsi="仿宋" w:cs="仿宋_GB2312" w:hint="eastAsia"/>
          <w:kern w:val="0"/>
          <w:sz w:val="32"/>
          <w:szCs w:val="32"/>
        </w:rPr>
        <w:t>其他事项</w:t>
      </w:r>
    </w:p>
    <w:p w:rsidR="007030B8" w:rsidRDefault="00EB5064">
      <w:pPr>
        <w:pStyle w:val="a7"/>
        <w:widowControl/>
        <w:numPr>
          <w:ilvl w:val="3"/>
          <w:numId w:val="1"/>
        </w:numPr>
        <w:spacing w:line="560" w:lineRule="exact"/>
        <w:ind w:firstLineChars="0"/>
        <w:jc w:val="left"/>
        <w:rPr>
          <w:rFonts w:ascii="仿宋_GB2312" w:eastAsia="仿宋_GB2312" w:hAnsi="仿宋" w:cs="仿宋_GB2312"/>
          <w:kern w:val="0"/>
          <w:sz w:val="32"/>
          <w:szCs w:val="32"/>
        </w:rPr>
      </w:pPr>
      <w:r>
        <w:rPr>
          <w:rFonts w:ascii="仿宋_GB2312" w:eastAsia="仿宋_GB2312" w:hAnsi="仿宋" w:cs="仿宋_GB2312" w:hint="eastAsia"/>
          <w:kern w:val="0"/>
          <w:sz w:val="32"/>
          <w:szCs w:val="32"/>
        </w:rPr>
        <w:t>名词解释</w:t>
      </w:r>
    </w:p>
    <w:p w:rsidR="007030B8" w:rsidRDefault="00EB5064">
      <w:pPr>
        <w:pStyle w:val="a7"/>
        <w:widowControl/>
        <w:numPr>
          <w:ilvl w:val="3"/>
          <w:numId w:val="1"/>
        </w:numPr>
        <w:spacing w:line="560" w:lineRule="exact"/>
        <w:ind w:firstLineChars="0"/>
        <w:jc w:val="left"/>
        <w:rPr>
          <w:rFonts w:ascii="仿宋_GB2312" w:eastAsia="仿宋_GB2312" w:hAnsi="仿宋" w:cs="仿宋_GB2312"/>
          <w:kern w:val="0"/>
          <w:sz w:val="32"/>
          <w:szCs w:val="32"/>
        </w:rPr>
      </w:pPr>
      <w:r>
        <w:rPr>
          <w:rFonts w:ascii="仿宋_GB2312" w:eastAsia="仿宋_GB2312" w:hAnsi="仿宋" w:cs="仿宋_GB2312" w:hint="eastAsia"/>
          <w:kern w:val="0"/>
          <w:sz w:val="32"/>
          <w:szCs w:val="32"/>
        </w:rPr>
        <w:t>部门预算公开表格目录</w:t>
      </w:r>
    </w:p>
    <w:p w:rsidR="007030B8" w:rsidRDefault="00EB5064">
      <w:pPr>
        <w:pStyle w:val="a7"/>
        <w:widowControl/>
        <w:numPr>
          <w:ilvl w:val="3"/>
          <w:numId w:val="1"/>
        </w:numPr>
        <w:spacing w:line="560" w:lineRule="exact"/>
        <w:ind w:firstLineChars="0"/>
        <w:jc w:val="left"/>
        <w:rPr>
          <w:rFonts w:ascii="仿宋_GB2312" w:eastAsia="仿宋_GB2312" w:hAnsi="仿宋" w:cs="仿宋_GB2312"/>
          <w:kern w:val="0"/>
          <w:sz w:val="32"/>
          <w:szCs w:val="32"/>
        </w:rPr>
      </w:pPr>
      <w:r>
        <w:rPr>
          <w:rFonts w:ascii="仿宋_GB2312" w:eastAsia="仿宋_GB2312" w:hAnsi="仿宋" w:cs="仿宋_GB2312" w:hint="eastAsia"/>
          <w:kern w:val="0"/>
          <w:sz w:val="32"/>
          <w:szCs w:val="32"/>
        </w:rPr>
        <w:t>公开表格附件</w:t>
      </w:r>
    </w:p>
    <w:p w:rsidR="007030B8" w:rsidRDefault="007030B8">
      <w:pPr>
        <w:widowControl/>
        <w:spacing w:line="560" w:lineRule="exact"/>
        <w:ind w:firstLineChars="200" w:firstLine="640"/>
        <w:jc w:val="left"/>
        <w:rPr>
          <w:rFonts w:ascii="仿宋_GB2312" w:eastAsia="仿宋_GB2312" w:hAnsi="仿宋_GB2312" w:cs="仿宋_GB2312"/>
          <w:kern w:val="0"/>
          <w:sz w:val="32"/>
          <w:szCs w:val="32"/>
        </w:rPr>
      </w:pPr>
    </w:p>
    <w:p w:rsidR="007030B8" w:rsidRDefault="007030B8">
      <w:pPr>
        <w:widowControl/>
        <w:spacing w:line="560" w:lineRule="exact"/>
        <w:ind w:firstLineChars="200" w:firstLine="640"/>
        <w:jc w:val="left"/>
        <w:rPr>
          <w:rFonts w:ascii="仿宋_GB2312" w:eastAsia="仿宋_GB2312" w:hAnsi="仿宋_GB2312" w:cs="仿宋_GB2312"/>
          <w:kern w:val="0"/>
          <w:sz w:val="32"/>
          <w:szCs w:val="32"/>
        </w:rPr>
      </w:pPr>
    </w:p>
    <w:p w:rsidR="007030B8" w:rsidRDefault="007030B8">
      <w:pPr>
        <w:widowControl/>
        <w:spacing w:line="560" w:lineRule="exact"/>
        <w:ind w:firstLineChars="200" w:firstLine="640"/>
        <w:jc w:val="left"/>
        <w:rPr>
          <w:rFonts w:ascii="仿宋_GB2312" w:eastAsia="仿宋_GB2312" w:hAnsi="仿宋_GB2312" w:cs="仿宋_GB2312"/>
          <w:kern w:val="0"/>
          <w:sz w:val="32"/>
          <w:szCs w:val="32"/>
        </w:rPr>
      </w:pPr>
    </w:p>
    <w:p w:rsidR="007030B8" w:rsidRDefault="007030B8">
      <w:pPr>
        <w:pStyle w:val="a5"/>
        <w:widowControl/>
        <w:shd w:val="clear" w:color="auto" w:fill="FFFFFF"/>
        <w:spacing w:beforeAutospacing="0" w:afterAutospacing="0" w:line="420" w:lineRule="atLeast"/>
        <w:jc w:val="center"/>
        <w:rPr>
          <w:rFonts w:ascii="方正小标宋简体" w:eastAsia="方正小标宋简体" w:hAnsi="方正小标宋简体" w:cs="方正小标宋简体"/>
          <w:color w:val="454545"/>
          <w:sz w:val="48"/>
          <w:szCs w:val="48"/>
          <w:shd w:val="clear" w:color="auto" w:fill="FFFFFF"/>
        </w:rPr>
      </w:pPr>
    </w:p>
    <w:p w:rsidR="007030B8" w:rsidRDefault="00EB5064">
      <w:pPr>
        <w:pStyle w:val="a5"/>
        <w:widowControl/>
        <w:shd w:val="clear" w:color="auto" w:fill="FFFFFF"/>
        <w:spacing w:beforeAutospacing="0" w:afterAutospacing="0" w:line="500" w:lineRule="exact"/>
        <w:ind w:firstLineChars="250" w:firstLine="800"/>
        <w:rPr>
          <w:rFonts w:ascii="黑体" w:eastAsia="黑体" w:hAnsi="黑体" w:cs="黑体"/>
          <w:color w:val="454545"/>
          <w:sz w:val="32"/>
          <w:szCs w:val="32"/>
        </w:rPr>
      </w:pPr>
      <w:r>
        <w:rPr>
          <w:rFonts w:ascii="黑体" w:eastAsia="黑体" w:hAnsi="黑体" w:cs="黑体" w:hint="eastAsia"/>
          <w:color w:val="454545"/>
          <w:sz w:val="32"/>
          <w:szCs w:val="32"/>
          <w:shd w:val="clear" w:color="auto" w:fill="FFFFFF"/>
        </w:rPr>
        <w:lastRenderedPageBreak/>
        <w:t>一、部门职能职责</w:t>
      </w:r>
    </w:p>
    <w:p w:rsidR="007030B8" w:rsidRDefault="00EB5064">
      <w:pPr>
        <w:pStyle w:val="a5"/>
        <w:widowControl/>
        <w:shd w:val="clear" w:color="auto" w:fill="FFFFFF"/>
        <w:spacing w:beforeAutospacing="0" w:afterAutospacing="0" w:line="500" w:lineRule="exact"/>
        <w:rPr>
          <w:rFonts w:ascii="仿宋" w:eastAsia="仿宋" w:hAnsi="仿宋" w:cs="楷体_GB2312"/>
          <w:color w:val="454545"/>
          <w:sz w:val="32"/>
          <w:szCs w:val="32"/>
        </w:rPr>
      </w:pPr>
      <w:r>
        <w:rPr>
          <w:rFonts w:ascii="仿宋" w:eastAsia="仿宋" w:hAnsi="仿宋" w:cs="楷体_GB2312" w:hint="eastAsia"/>
          <w:color w:val="454545"/>
          <w:sz w:val="32"/>
          <w:szCs w:val="32"/>
          <w:shd w:val="clear" w:color="auto" w:fill="FFFFFF"/>
        </w:rPr>
        <w:t xml:space="preserve">　　(一)负责建立祁东县环境保护基本制度。贯彻落实环境保护法律、法规和方针、政策，拟定祁东县环境保护规划、规章制度并监督实施；参与编制祁东县主体功能区划，组织编制祁东县环境功能区划，祁东县环境保护规划、计划，祁东县重点区域、流域污染防治规划和饮用水水源地环境保护规划，水、大气、土壤、噪声、光、恶臭、固体废物、核与辐射、机动车排气等污染防治专项环境保护规划，并组织实施和监督执行。</w:t>
      </w:r>
    </w:p>
    <w:p w:rsidR="007030B8" w:rsidRDefault="00EB5064">
      <w:pPr>
        <w:pStyle w:val="a5"/>
        <w:widowControl/>
        <w:shd w:val="clear" w:color="auto" w:fill="FFFFFF"/>
        <w:spacing w:beforeAutospacing="0" w:afterAutospacing="0" w:line="500" w:lineRule="exact"/>
        <w:rPr>
          <w:rFonts w:ascii="仿宋" w:eastAsia="仿宋" w:hAnsi="仿宋" w:cs="楷体_GB2312"/>
          <w:color w:val="454545"/>
          <w:sz w:val="32"/>
          <w:szCs w:val="32"/>
        </w:rPr>
      </w:pPr>
      <w:r>
        <w:rPr>
          <w:rFonts w:ascii="仿宋" w:eastAsia="仿宋" w:hAnsi="仿宋" w:cs="楷体_GB2312" w:hint="eastAsia"/>
          <w:color w:val="454545"/>
          <w:sz w:val="32"/>
          <w:szCs w:val="32"/>
          <w:shd w:val="clear" w:color="auto" w:fill="FFFFFF"/>
        </w:rPr>
        <w:t xml:space="preserve">　　（二）负责建立健全环境保护管理制度。结合本县实际，建立健全排污许可、环境影响评价、环保“三同时”、排污收费、总量控制、污染减排、区域限批、企业环境保护责任制、环境保护目标管理责任制等环境保护管理制度，并组织、监督实施。</w:t>
      </w:r>
    </w:p>
    <w:p w:rsidR="007030B8" w:rsidRDefault="00EB5064">
      <w:pPr>
        <w:pStyle w:val="a5"/>
        <w:widowControl/>
        <w:shd w:val="clear" w:color="auto" w:fill="FFFFFF"/>
        <w:spacing w:beforeAutospacing="0" w:afterAutospacing="0" w:line="500" w:lineRule="exact"/>
        <w:rPr>
          <w:rFonts w:ascii="仿宋" w:eastAsia="仿宋" w:hAnsi="仿宋" w:cs="楷体_GB2312"/>
          <w:color w:val="454545"/>
          <w:sz w:val="32"/>
          <w:szCs w:val="32"/>
        </w:rPr>
      </w:pPr>
      <w:r>
        <w:rPr>
          <w:rFonts w:ascii="仿宋" w:eastAsia="仿宋" w:hAnsi="仿宋" w:cs="楷体_GB2312" w:hint="eastAsia"/>
          <w:color w:val="454545"/>
          <w:sz w:val="32"/>
          <w:szCs w:val="32"/>
          <w:shd w:val="clear" w:color="auto" w:fill="FFFFFF"/>
        </w:rPr>
        <w:t xml:space="preserve">　　（三）负责环境污染防治监督管理工作。负责祁东县水体、大气、土壤、噪声、光、恶臭、固体废物、化学品、机动车、辐射放射等各类污染源的统一监督管理，负责医疗废弃物经营许可证的审批颁发；会同有关部门监督管理饮用水水源地环境保护、城乡环境综合整治、机动车排气污染。</w:t>
      </w:r>
    </w:p>
    <w:p w:rsidR="007030B8" w:rsidRDefault="00EB5064">
      <w:pPr>
        <w:pStyle w:val="a5"/>
        <w:widowControl/>
        <w:shd w:val="clear" w:color="auto" w:fill="FFFFFF"/>
        <w:spacing w:beforeAutospacing="0" w:afterAutospacing="0" w:line="500" w:lineRule="exact"/>
        <w:rPr>
          <w:rFonts w:ascii="仿宋" w:eastAsia="仿宋" w:hAnsi="仿宋" w:cs="楷体_GB2312"/>
          <w:color w:val="454545"/>
          <w:sz w:val="32"/>
          <w:szCs w:val="32"/>
        </w:rPr>
      </w:pPr>
      <w:r>
        <w:rPr>
          <w:rFonts w:ascii="仿宋" w:eastAsia="仿宋" w:hAnsi="仿宋" w:cs="楷体_GB2312" w:hint="eastAsia"/>
          <w:color w:val="454545"/>
          <w:sz w:val="32"/>
          <w:szCs w:val="32"/>
          <w:shd w:val="clear" w:color="auto" w:fill="FFFFFF"/>
        </w:rPr>
        <w:t xml:space="preserve">　　（四）负责生态环境保护监督管理工作。编制祁东县生态保护规划，组织评估生态环境质量状况，监督对生态环境有影响的自然资源开发利用活动、重要生态环境建设和生态破坏恢复工作；会同相关部门监督自然保护区、风景名胜区、森林公园、地质公园、湿地公园的保护和环境管理；参与划定生态保护红线，会同相关部门监督管理生态环境安全，拟定祁东县生态环境保护补偿制度并组织实施；组织、指导生态系列创建工作。</w:t>
      </w:r>
    </w:p>
    <w:p w:rsidR="007030B8" w:rsidRDefault="00EB5064">
      <w:pPr>
        <w:pStyle w:val="a5"/>
        <w:widowControl/>
        <w:shd w:val="clear" w:color="auto" w:fill="FFFFFF"/>
        <w:spacing w:beforeAutospacing="0" w:afterAutospacing="0" w:line="500" w:lineRule="exact"/>
        <w:rPr>
          <w:rFonts w:ascii="仿宋" w:eastAsia="仿宋" w:hAnsi="仿宋" w:cs="楷体_GB2312"/>
          <w:color w:val="454545"/>
          <w:sz w:val="32"/>
          <w:szCs w:val="32"/>
        </w:rPr>
      </w:pPr>
      <w:r>
        <w:rPr>
          <w:rFonts w:ascii="仿宋" w:eastAsia="仿宋" w:hAnsi="仿宋" w:cs="楷体_GB2312" w:hint="eastAsia"/>
          <w:color w:val="454545"/>
          <w:sz w:val="32"/>
          <w:szCs w:val="32"/>
          <w:shd w:val="clear" w:color="auto" w:fill="FFFFFF"/>
        </w:rPr>
        <w:lastRenderedPageBreak/>
        <w:t xml:space="preserve">　　（五）负责职责范围内的核与辐射环境监管以及祁东县核事故应急管理工作。组织实施国家核与辐射安全政策、规划、标准；监督管理核设施安全、放射源安全，监督管理核设施、核技术利用、电磁辐射、伴有放射性矿产资源开发利用中的污染防治；负责放射性同位素、射线装置的生产、销售、使用的监督管理；对核材料的管制和民用核安全设备的设计、制造、安装和无损检验活动实施监督管理。</w:t>
      </w:r>
    </w:p>
    <w:p w:rsidR="007030B8" w:rsidRDefault="00EB5064">
      <w:pPr>
        <w:pStyle w:val="a5"/>
        <w:widowControl/>
        <w:shd w:val="clear" w:color="auto" w:fill="FFFFFF"/>
        <w:spacing w:beforeAutospacing="0" w:afterAutospacing="0" w:line="500" w:lineRule="exact"/>
        <w:rPr>
          <w:rFonts w:ascii="仿宋" w:eastAsia="仿宋" w:hAnsi="仿宋" w:cs="楷体_GB2312"/>
          <w:color w:val="454545"/>
          <w:sz w:val="32"/>
          <w:szCs w:val="32"/>
        </w:rPr>
      </w:pPr>
      <w:r>
        <w:rPr>
          <w:rFonts w:ascii="仿宋" w:eastAsia="仿宋" w:hAnsi="仿宋" w:cs="楷体_GB2312" w:hint="eastAsia"/>
          <w:color w:val="454545"/>
          <w:sz w:val="32"/>
          <w:szCs w:val="32"/>
          <w:shd w:val="clear" w:color="auto" w:fill="FFFFFF"/>
        </w:rPr>
        <w:t xml:space="preserve">　　（六）负责祁东县环境监测管理工作。组织祁东县环境监测网络规划和建设，优化环境监测点位的设置，实施环境质量监测和污染源监督性监测；加强监测数据管理，建立环境监测数据共享机制；组织对祁东县环境质量状况进行调查评估、预测预警；会同和配合有关部门建立健全环境与健康监测、调查和风险评估制度。</w:t>
      </w:r>
    </w:p>
    <w:p w:rsidR="007030B8" w:rsidRDefault="00EB5064">
      <w:pPr>
        <w:pStyle w:val="a5"/>
        <w:widowControl/>
        <w:shd w:val="clear" w:color="auto" w:fill="FFFFFF"/>
        <w:spacing w:beforeAutospacing="0" w:afterAutospacing="0" w:line="500" w:lineRule="exact"/>
        <w:rPr>
          <w:rFonts w:ascii="仿宋" w:eastAsia="仿宋" w:hAnsi="仿宋" w:cs="楷体_GB2312"/>
          <w:color w:val="454545"/>
          <w:sz w:val="32"/>
          <w:szCs w:val="32"/>
        </w:rPr>
      </w:pPr>
      <w:r>
        <w:rPr>
          <w:rFonts w:ascii="仿宋" w:eastAsia="仿宋" w:hAnsi="仿宋" w:cs="楷体_GB2312" w:hint="eastAsia"/>
          <w:color w:val="454545"/>
          <w:sz w:val="32"/>
          <w:szCs w:val="32"/>
          <w:shd w:val="clear" w:color="auto" w:fill="FFFFFF"/>
        </w:rPr>
        <w:t xml:space="preserve">　　（七）负责祁东县环境保护行政执法监管。组织实施国家和地方环境保护法律制度，开展环境保护执法检查，查处环境违法行为，规范和监督祁东县环境保护执法工作，监督环境保护执法行为；负责对各类环境保护责任主体履行环境保护义务进行稽查。</w:t>
      </w:r>
    </w:p>
    <w:p w:rsidR="007030B8" w:rsidRDefault="00EB5064">
      <w:pPr>
        <w:pStyle w:val="a5"/>
        <w:widowControl/>
        <w:shd w:val="clear" w:color="auto" w:fill="FFFFFF"/>
        <w:spacing w:beforeAutospacing="0" w:afterAutospacing="0" w:line="500" w:lineRule="exact"/>
        <w:rPr>
          <w:rFonts w:ascii="仿宋" w:eastAsia="仿宋" w:hAnsi="仿宋" w:cs="楷体_GB2312"/>
          <w:color w:val="454545"/>
          <w:sz w:val="32"/>
          <w:szCs w:val="32"/>
        </w:rPr>
      </w:pPr>
      <w:r>
        <w:rPr>
          <w:rFonts w:ascii="仿宋" w:eastAsia="仿宋" w:hAnsi="仿宋" w:cs="楷体_GB2312" w:hint="eastAsia"/>
          <w:color w:val="454545"/>
          <w:sz w:val="32"/>
          <w:szCs w:val="32"/>
          <w:shd w:val="clear" w:color="auto" w:fill="FFFFFF"/>
        </w:rPr>
        <w:t xml:space="preserve">　　（八）负责环境应急和污染事故纠纷处理。负责编制祁东县环境应急预案并组织实施；指导、监督相关污染企业依法编制本企业环境应急预案并定期组织演练；指导、协调处理祁东县环境污染事故和纠纷。</w:t>
      </w:r>
    </w:p>
    <w:p w:rsidR="007030B8" w:rsidRDefault="00EB5064">
      <w:pPr>
        <w:pStyle w:val="a5"/>
        <w:widowControl/>
        <w:shd w:val="clear" w:color="auto" w:fill="FFFFFF"/>
        <w:spacing w:beforeAutospacing="0" w:afterAutospacing="0" w:line="500" w:lineRule="exact"/>
        <w:rPr>
          <w:rFonts w:ascii="仿宋" w:eastAsia="仿宋" w:hAnsi="仿宋" w:cs="楷体_GB2312"/>
          <w:color w:val="454545"/>
          <w:sz w:val="32"/>
          <w:szCs w:val="32"/>
        </w:rPr>
      </w:pPr>
      <w:r>
        <w:rPr>
          <w:rFonts w:ascii="仿宋" w:eastAsia="仿宋" w:hAnsi="仿宋" w:cs="楷体_GB2312" w:hint="eastAsia"/>
          <w:color w:val="454545"/>
          <w:sz w:val="32"/>
          <w:szCs w:val="32"/>
          <w:shd w:val="clear" w:color="auto" w:fill="FFFFFF"/>
        </w:rPr>
        <w:t xml:space="preserve">　　（九）负责祁东县环境保护经济政策的制定和实施。提出祁东县环境保护领域固定资产投资规模和方向、市级财政性资金安排建议，组织指导祁东县排污权有偿使用和交易工作；建立健全祁东县企事业环境行为信用体系。</w:t>
      </w:r>
    </w:p>
    <w:p w:rsidR="007030B8" w:rsidRDefault="00EB5064">
      <w:pPr>
        <w:pStyle w:val="a5"/>
        <w:widowControl/>
        <w:shd w:val="clear" w:color="auto" w:fill="FFFFFF"/>
        <w:spacing w:beforeAutospacing="0" w:afterAutospacing="0" w:line="500" w:lineRule="exact"/>
        <w:rPr>
          <w:rFonts w:ascii="仿宋" w:eastAsia="仿宋" w:hAnsi="仿宋" w:cs="楷体_GB2312"/>
          <w:color w:val="454545"/>
          <w:sz w:val="32"/>
          <w:szCs w:val="32"/>
        </w:rPr>
      </w:pPr>
      <w:r>
        <w:rPr>
          <w:rFonts w:ascii="仿宋" w:eastAsia="仿宋" w:hAnsi="仿宋" w:cs="楷体_GB2312" w:hint="eastAsia"/>
          <w:color w:val="454545"/>
          <w:sz w:val="32"/>
          <w:szCs w:val="32"/>
          <w:shd w:val="clear" w:color="auto" w:fill="FFFFFF"/>
        </w:rPr>
        <w:t xml:space="preserve">　　(十)开展环境保护科技工作。组织开展环境保护重大科学研究和技术工程示范，推动环境技术管理体系建设；组织</w:t>
      </w:r>
      <w:r>
        <w:rPr>
          <w:rFonts w:ascii="仿宋" w:eastAsia="仿宋" w:hAnsi="仿宋" w:cs="楷体_GB2312" w:hint="eastAsia"/>
          <w:color w:val="454545"/>
          <w:sz w:val="32"/>
          <w:szCs w:val="32"/>
          <w:shd w:val="clear" w:color="auto" w:fill="FFFFFF"/>
        </w:rPr>
        <w:lastRenderedPageBreak/>
        <w:t>市级环境保护科技成果的鉴定、交流与推广；提出祁东县环境保护对外合作交流中有关问题的建议，开展对外环境保护信息交流工作；参与处理涉外环境保护事务和应对气候变化工作。</w:t>
      </w:r>
    </w:p>
    <w:p w:rsidR="007030B8" w:rsidRDefault="00EB5064">
      <w:pPr>
        <w:pStyle w:val="a5"/>
        <w:widowControl/>
        <w:shd w:val="clear" w:color="auto" w:fill="FFFFFF"/>
        <w:spacing w:beforeAutospacing="0" w:afterAutospacing="0" w:line="500" w:lineRule="exact"/>
        <w:rPr>
          <w:rFonts w:ascii="仿宋" w:eastAsia="仿宋" w:hAnsi="仿宋" w:cs="楷体_GB2312"/>
          <w:color w:val="454545"/>
          <w:sz w:val="32"/>
          <w:szCs w:val="32"/>
        </w:rPr>
      </w:pPr>
      <w:r>
        <w:rPr>
          <w:rFonts w:ascii="仿宋" w:eastAsia="仿宋" w:hAnsi="仿宋" w:cs="楷体_GB2312" w:hint="eastAsia"/>
          <w:color w:val="454545"/>
          <w:sz w:val="32"/>
          <w:szCs w:val="32"/>
          <w:shd w:val="clear" w:color="auto" w:fill="FFFFFF"/>
        </w:rPr>
        <w:t xml:space="preserve">　　（十一）组织、指导和协调祁东县环境保护宣传教育工作。制定并组织实施祁东县环境保护宣传教育计划；开展生态文明建设和环境友好型社会建设的有关宣传教育工作，推动社会公众和社会组织参与环境保护。</w:t>
      </w:r>
    </w:p>
    <w:p w:rsidR="007030B8" w:rsidRDefault="00EB5064">
      <w:pPr>
        <w:pStyle w:val="a5"/>
        <w:widowControl/>
        <w:shd w:val="clear" w:color="auto" w:fill="FFFFFF"/>
        <w:spacing w:beforeAutospacing="0" w:afterAutospacing="0" w:line="500" w:lineRule="exact"/>
        <w:rPr>
          <w:rFonts w:ascii="仿宋" w:eastAsia="仿宋" w:hAnsi="仿宋" w:cs="楷体_GB2312"/>
          <w:color w:val="454545"/>
          <w:sz w:val="32"/>
          <w:szCs w:val="32"/>
        </w:rPr>
      </w:pPr>
      <w:r>
        <w:rPr>
          <w:rFonts w:ascii="仿宋" w:eastAsia="仿宋" w:hAnsi="仿宋" w:cs="楷体_GB2312" w:hint="eastAsia"/>
          <w:color w:val="454545"/>
          <w:sz w:val="32"/>
          <w:szCs w:val="32"/>
          <w:shd w:val="clear" w:color="auto" w:fill="FFFFFF"/>
        </w:rPr>
        <w:t xml:space="preserve">　　（十二）负责祁东县环境信息发布工作。负责编制并发布祁东县环境质量状况报告、重点污染源监督性监测报告，发布重大环境事件处理处置情况信息；推动环境政务信息公开，指导并监督重点污染企业环境信息公开。</w:t>
      </w:r>
    </w:p>
    <w:p w:rsidR="007030B8" w:rsidRDefault="00EB5064">
      <w:pPr>
        <w:pStyle w:val="a5"/>
        <w:widowControl/>
        <w:shd w:val="clear" w:color="auto" w:fill="FFFFFF"/>
        <w:spacing w:beforeAutospacing="0" w:afterAutospacing="0" w:line="500" w:lineRule="exact"/>
        <w:rPr>
          <w:rFonts w:ascii="仿宋" w:eastAsia="仿宋" w:hAnsi="仿宋" w:cs="楷体_GB2312"/>
          <w:color w:val="454545"/>
          <w:sz w:val="32"/>
          <w:szCs w:val="32"/>
        </w:rPr>
      </w:pPr>
      <w:r>
        <w:rPr>
          <w:rFonts w:ascii="仿宋" w:eastAsia="仿宋" w:hAnsi="仿宋" w:cs="楷体_GB2312" w:hint="eastAsia"/>
          <w:color w:val="454545"/>
          <w:sz w:val="32"/>
          <w:szCs w:val="32"/>
          <w:shd w:val="clear" w:color="auto" w:fill="FFFFFF"/>
        </w:rPr>
        <w:t xml:space="preserve">　　（十三）制定并组织实施祁东县环境保护目标责任制。受市人民政府委托，将祁东县环境保护重点工作任务分解落实到市直相关部门、各县（市、区）人民政府、相关企业，实行目标管理，并对环境保护目标任务完成情况进行监督、考核。</w:t>
      </w:r>
    </w:p>
    <w:p w:rsidR="007030B8" w:rsidRDefault="00EB5064">
      <w:pPr>
        <w:pStyle w:val="a5"/>
        <w:widowControl/>
        <w:shd w:val="clear" w:color="auto" w:fill="FFFFFF"/>
        <w:spacing w:beforeAutospacing="0" w:afterAutospacing="0" w:line="500" w:lineRule="exact"/>
        <w:rPr>
          <w:rFonts w:ascii="仿宋" w:eastAsia="仿宋" w:hAnsi="仿宋" w:cs="楷体_GB2312"/>
          <w:color w:val="454545"/>
          <w:sz w:val="32"/>
          <w:szCs w:val="32"/>
        </w:rPr>
      </w:pPr>
      <w:r>
        <w:rPr>
          <w:rFonts w:ascii="仿宋" w:eastAsia="仿宋" w:hAnsi="仿宋" w:cs="楷体_GB2312" w:hint="eastAsia"/>
          <w:color w:val="454545"/>
          <w:sz w:val="32"/>
          <w:szCs w:val="32"/>
          <w:shd w:val="clear" w:color="auto" w:fill="FFFFFF"/>
        </w:rPr>
        <w:t xml:space="preserve">　　(十四)负责对职责范围内有关行业、领域的安全生产工作实施监督管理。</w:t>
      </w:r>
    </w:p>
    <w:p w:rsidR="007030B8" w:rsidRDefault="00EB5064">
      <w:pPr>
        <w:pStyle w:val="a5"/>
        <w:widowControl/>
        <w:shd w:val="clear" w:color="auto" w:fill="FFFFFF"/>
        <w:spacing w:beforeAutospacing="0" w:afterAutospacing="0" w:line="500" w:lineRule="exact"/>
        <w:rPr>
          <w:rFonts w:ascii="仿宋" w:eastAsia="仿宋" w:hAnsi="仿宋" w:cs="楷体_GB2312"/>
          <w:color w:val="454545"/>
          <w:sz w:val="32"/>
          <w:szCs w:val="32"/>
        </w:rPr>
      </w:pPr>
      <w:r>
        <w:rPr>
          <w:rFonts w:ascii="仿宋" w:eastAsia="仿宋" w:hAnsi="仿宋" w:cs="楷体_GB2312" w:hint="eastAsia"/>
          <w:color w:val="454545"/>
          <w:sz w:val="32"/>
          <w:szCs w:val="32"/>
          <w:shd w:val="clear" w:color="auto" w:fill="FFFFFF"/>
        </w:rPr>
        <w:t xml:space="preserve">　　(十五)承办市人民政府及县人民政府交办的其他事项。</w:t>
      </w:r>
    </w:p>
    <w:p w:rsidR="007030B8" w:rsidRDefault="00EB5064">
      <w:pPr>
        <w:pStyle w:val="a5"/>
        <w:widowControl/>
        <w:shd w:val="clear" w:color="auto" w:fill="FFFFFF"/>
        <w:spacing w:beforeAutospacing="0" w:afterAutospacing="0" w:line="500" w:lineRule="exact"/>
        <w:rPr>
          <w:rFonts w:ascii="黑体" w:eastAsia="黑体" w:hAnsi="黑体" w:cs="黑体"/>
          <w:color w:val="454545"/>
          <w:sz w:val="32"/>
          <w:szCs w:val="32"/>
        </w:rPr>
      </w:pPr>
      <w:r>
        <w:rPr>
          <w:rFonts w:ascii="仿宋" w:eastAsia="仿宋" w:hAnsi="仿宋" w:cs="楷体_GB2312" w:hint="eastAsia"/>
          <w:color w:val="454545"/>
          <w:sz w:val="32"/>
          <w:szCs w:val="32"/>
          <w:shd w:val="clear" w:color="auto" w:fill="FFFFFF"/>
        </w:rPr>
        <w:t xml:space="preserve">　</w:t>
      </w:r>
      <w:r>
        <w:rPr>
          <w:rFonts w:ascii="黑体" w:eastAsia="黑体" w:hAnsi="黑体" w:cs="楷体_GB2312" w:hint="eastAsia"/>
          <w:color w:val="454545"/>
          <w:sz w:val="32"/>
          <w:szCs w:val="32"/>
          <w:shd w:val="clear" w:color="auto" w:fill="FFFFFF"/>
        </w:rPr>
        <w:t xml:space="preserve">　</w:t>
      </w:r>
      <w:r>
        <w:rPr>
          <w:rFonts w:ascii="黑体" w:eastAsia="黑体" w:hAnsi="黑体" w:cs="黑体" w:hint="eastAsia"/>
          <w:color w:val="454545"/>
          <w:sz w:val="32"/>
          <w:szCs w:val="32"/>
          <w:shd w:val="clear" w:color="auto" w:fill="FFFFFF"/>
        </w:rPr>
        <w:t>二、机构设置</w:t>
      </w:r>
    </w:p>
    <w:p w:rsidR="007030B8" w:rsidRDefault="00EB5064">
      <w:pPr>
        <w:pStyle w:val="a5"/>
        <w:widowControl/>
        <w:shd w:val="clear" w:color="auto" w:fill="FFFFFF"/>
        <w:spacing w:beforeAutospacing="0" w:afterAutospacing="0" w:line="500" w:lineRule="exact"/>
        <w:ind w:firstLine="640"/>
        <w:rPr>
          <w:rFonts w:ascii="仿宋" w:eastAsia="仿宋" w:hAnsi="仿宋" w:cs="楷体_GB2312"/>
          <w:color w:val="454545"/>
          <w:sz w:val="32"/>
          <w:szCs w:val="32"/>
          <w:shd w:val="clear" w:color="auto" w:fill="FFFFFF"/>
        </w:rPr>
      </w:pPr>
      <w:r>
        <w:rPr>
          <w:rFonts w:ascii="仿宋" w:eastAsia="仿宋" w:hAnsi="仿宋" w:cs="楷体_GB2312" w:hint="eastAsia"/>
          <w:color w:val="454545"/>
          <w:sz w:val="32"/>
          <w:szCs w:val="32"/>
          <w:shd w:val="clear" w:color="auto" w:fill="FFFFFF"/>
        </w:rPr>
        <w:t>衡阳市生态环境局祁东分局内设机构9个，下设</w:t>
      </w:r>
      <w:r>
        <w:rPr>
          <w:rFonts w:ascii="仿宋" w:eastAsia="仿宋" w:hAnsi="仿宋" w:hint="eastAsia"/>
          <w:sz w:val="32"/>
          <w:szCs w:val="32"/>
        </w:rPr>
        <w:t>衡阳市祁东生态环境保护综合行政执法大队、衡阳市祁东环境监测站和祁东生态环境事务中心</w:t>
      </w:r>
      <w:r>
        <w:rPr>
          <w:rFonts w:ascii="仿宋" w:eastAsia="仿宋" w:hAnsi="仿宋" w:cs="楷体_GB2312" w:hint="eastAsia"/>
          <w:color w:val="454545"/>
          <w:sz w:val="32"/>
          <w:szCs w:val="32"/>
          <w:shd w:val="clear" w:color="auto" w:fill="FFFFFF"/>
        </w:rPr>
        <w:t>。</w:t>
      </w:r>
    </w:p>
    <w:p w:rsidR="007030B8" w:rsidRDefault="00EB5064">
      <w:pPr>
        <w:pStyle w:val="a5"/>
        <w:widowControl/>
        <w:shd w:val="clear" w:color="auto" w:fill="FFFFFF"/>
        <w:spacing w:beforeAutospacing="0" w:afterAutospacing="0" w:line="500" w:lineRule="exact"/>
        <w:ind w:firstLineChars="200" w:firstLine="640"/>
        <w:rPr>
          <w:rFonts w:ascii="黑体" w:eastAsia="黑体" w:hAnsi="黑体" w:cs="黑体"/>
          <w:color w:val="454545"/>
          <w:sz w:val="32"/>
          <w:szCs w:val="32"/>
          <w:shd w:val="clear" w:color="auto" w:fill="FFFFFF"/>
        </w:rPr>
      </w:pPr>
      <w:r>
        <w:rPr>
          <w:rFonts w:ascii="黑体" w:eastAsia="黑体" w:hAnsi="黑体" w:cs="黑体" w:hint="eastAsia"/>
          <w:color w:val="454545"/>
          <w:sz w:val="32"/>
          <w:szCs w:val="32"/>
          <w:shd w:val="clear" w:color="auto" w:fill="FFFFFF"/>
        </w:rPr>
        <w:t>三、部门收支概况</w:t>
      </w:r>
    </w:p>
    <w:p w:rsidR="007030B8" w:rsidRDefault="00EB5064">
      <w:pPr>
        <w:pStyle w:val="a5"/>
        <w:widowControl/>
        <w:shd w:val="clear" w:color="auto" w:fill="FFFFFF"/>
        <w:spacing w:beforeAutospacing="0" w:afterAutospacing="0" w:line="500" w:lineRule="exact"/>
        <w:ind w:firstLineChars="200" w:firstLine="640"/>
        <w:rPr>
          <w:rFonts w:ascii="仿宋" w:eastAsia="仿宋" w:hAnsi="仿宋" w:cs="黑体"/>
          <w:color w:val="454545"/>
          <w:sz w:val="32"/>
          <w:szCs w:val="32"/>
          <w:shd w:val="clear" w:color="auto" w:fill="FFFFFF"/>
        </w:rPr>
      </w:pPr>
      <w:r>
        <w:rPr>
          <w:rFonts w:ascii="仿宋" w:eastAsia="仿宋" w:hAnsi="仿宋" w:cs="黑体" w:hint="eastAsia"/>
          <w:color w:val="454545"/>
          <w:sz w:val="32"/>
          <w:szCs w:val="32"/>
          <w:shd w:val="clear" w:color="auto" w:fill="FFFFFF"/>
        </w:rPr>
        <w:t>2021年部门预算编报范围包括机关及所属二级机构，收入为1244.97万元，支出为1244.97万元运行的经费。</w:t>
      </w:r>
    </w:p>
    <w:p w:rsidR="007030B8" w:rsidRDefault="00EB5064">
      <w:pPr>
        <w:pStyle w:val="a5"/>
        <w:widowControl/>
        <w:shd w:val="clear" w:color="auto" w:fill="FFFFFF"/>
        <w:spacing w:beforeAutospacing="0" w:afterAutospacing="0" w:line="500" w:lineRule="exact"/>
        <w:rPr>
          <w:rFonts w:ascii="仿宋" w:eastAsia="仿宋" w:hAnsi="仿宋" w:cs="楷体_GB2312"/>
          <w:b/>
          <w:color w:val="454545"/>
          <w:sz w:val="32"/>
          <w:szCs w:val="32"/>
        </w:rPr>
      </w:pPr>
      <w:r>
        <w:rPr>
          <w:rFonts w:ascii="仿宋" w:eastAsia="仿宋" w:hAnsi="仿宋" w:cs="楷体_GB2312" w:hint="eastAsia"/>
          <w:color w:val="454545"/>
          <w:sz w:val="32"/>
          <w:szCs w:val="32"/>
          <w:shd w:val="clear" w:color="auto" w:fill="FFFFFF"/>
        </w:rPr>
        <w:lastRenderedPageBreak/>
        <w:t xml:space="preserve">　　</w:t>
      </w:r>
      <w:r>
        <w:rPr>
          <w:rFonts w:ascii="仿宋" w:eastAsia="仿宋" w:hAnsi="仿宋" w:cs="楷体_GB2312" w:hint="eastAsia"/>
          <w:b/>
          <w:color w:val="454545"/>
          <w:sz w:val="32"/>
          <w:szCs w:val="32"/>
          <w:shd w:val="clear" w:color="auto" w:fill="FFFFFF"/>
        </w:rPr>
        <w:t>（一）2021年预算收入为1244.97万元，较上年相比增加129.19万元，主要包括：</w:t>
      </w:r>
    </w:p>
    <w:p w:rsidR="007030B8" w:rsidRDefault="00EB5064">
      <w:pPr>
        <w:pStyle w:val="a5"/>
        <w:widowControl/>
        <w:shd w:val="clear" w:color="auto" w:fill="FFFFFF"/>
        <w:spacing w:beforeAutospacing="0" w:afterAutospacing="0" w:line="500" w:lineRule="exact"/>
        <w:rPr>
          <w:rFonts w:ascii="仿宋" w:eastAsia="仿宋" w:hAnsi="仿宋" w:cs="楷体_GB2312"/>
          <w:color w:val="454545"/>
          <w:sz w:val="32"/>
          <w:szCs w:val="32"/>
        </w:rPr>
      </w:pPr>
      <w:r>
        <w:rPr>
          <w:rFonts w:ascii="仿宋" w:eastAsia="仿宋" w:hAnsi="仿宋" w:cs="楷体_GB2312" w:hint="eastAsia"/>
          <w:color w:val="454545"/>
          <w:sz w:val="32"/>
          <w:szCs w:val="32"/>
          <w:shd w:val="clear" w:color="auto" w:fill="FFFFFF"/>
        </w:rPr>
        <w:t xml:space="preserve">　　1.一般预算拨款1244.97万元，较上年相比增加129.19万元；</w:t>
      </w:r>
    </w:p>
    <w:p w:rsidR="007030B8" w:rsidRDefault="00EB5064">
      <w:pPr>
        <w:pStyle w:val="a5"/>
        <w:widowControl/>
        <w:shd w:val="clear" w:color="auto" w:fill="FFFFFF"/>
        <w:spacing w:beforeAutospacing="0" w:afterAutospacing="0" w:line="500" w:lineRule="exact"/>
        <w:ind w:firstLine="640"/>
        <w:rPr>
          <w:rFonts w:ascii="仿宋" w:eastAsia="仿宋" w:hAnsi="仿宋" w:cs="楷体_GB2312"/>
          <w:color w:val="454545"/>
          <w:sz w:val="32"/>
          <w:szCs w:val="32"/>
          <w:shd w:val="clear" w:color="auto" w:fill="FFFFFF"/>
        </w:rPr>
      </w:pPr>
      <w:r>
        <w:rPr>
          <w:rFonts w:ascii="仿宋" w:eastAsia="仿宋" w:hAnsi="仿宋" w:cs="楷体_GB2312" w:hint="eastAsia"/>
          <w:color w:val="454545"/>
          <w:sz w:val="32"/>
          <w:szCs w:val="32"/>
          <w:shd w:val="clear" w:color="auto" w:fill="FFFFFF"/>
        </w:rPr>
        <w:t>（1）经费拨款1164.97万元，较上年相比增加49.19万元，主要原因是日常专项资金保障；</w:t>
      </w:r>
    </w:p>
    <w:p w:rsidR="007030B8" w:rsidRDefault="00EB5064">
      <w:pPr>
        <w:pStyle w:val="a5"/>
        <w:widowControl/>
        <w:shd w:val="clear" w:color="auto" w:fill="FFFFFF"/>
        <w:spacing w:beforeAutospacing="0" w:afterAutospacing="0" w:line="500" w:lineRule="exact"/>
        <w:ind w:firstLine="640"/>
        <w:rPr>
          <w:rFonts w:ascii="仿宋" w:eastAsia="仿宋" w:hAnsi="仿宋" w:cs="楷体_GB2312"/>
          <w:color w:val="454545"/>
          <w:sz w:val="32"/>
          <w:szCs w:val="32"/>
        </w:rPr>
      </w:pPr>
      <w:r>
        <w:rPr>
          <w:rFonts w:ascii="仿宋" w:eastAsia="仿宋" w:hAnsi="仿宋" w:cs="楷体_GB2312" w:hint="eastAsia"/>
          <w:color w:val="454545"/>
          <w:sz w:val="32"/>
          <w:szCs w:val="32"/>
          <w:shd w:val="clear" w:color="auto" w:fill="FFFFFF"/>
        </w:rPr>
        <w:t>（2）纳入预算管理的非税收入拨款80万元，较上年持平。</w:t>
      </w:r>
    </w:p>
    <w:p w:rsidR="007030B8" w:rsidRDefault="00EB5064">
      <w:pPr>
        <w:pStyle w:val="a5"/>
        <w:widowControl/>
        <w:shd w:val="clear" w:color="auto" w:fill="FFFFFF"/>
        <w:spacing w:beforeAutospacing="0" w:afterAutospacing="0" w:line="500" w:lineRule="exact"/>
        <w:rPr>
          <w:rFonts w:ascii="仿宋" w:eastAsia="仿宋" w:hAnsi="仿宋" w:cs="楷体_GB2312"/>
          <w:b/>
          <w:color w:val="454545"/>
          <w:sz w:val="32"/>
          <w:szCs w:val="32"/>
        </w:rPr>
      </w:pPr>
      <w:r>
        <w:rPr>
          <w:rFonts w:ascii="仿宋" w:eastAsia="仿宋" w:hAnsi="仿宋" w:cs="楷体_GB2312" w:hint="eastAsia"/>
          <w:color w:val="454545"/>
          <w:sz w:val="32"/>
          <w:szCs w:val="32"/>
          <w:shd w:val="clear" w:color="auto" w:fill="FFFFFF"/>
        </w:rPr>
        <w:t xml:space="preserve">　　</w:t>
      </w:r>
      <w:r>
        <w:rPr>
          <w:rFonts w:ascii="仿宋" w:eastAsia="仿宋" w:hAnsi="仿宋" w:cs="楷体_GB2312" w:hint="eastAsia"/>
          <w:b/>
          <w:color w:val="454545"/>
          <w:sz w:val="32"/>
          <w:szCs w:val="32"/>
          <w:shd w:val="clear" w:color="auto" w:fill="FFFFFF"/>
        </w:rPr>
        <w:t>（二）2021年预算支出为1244.97万元，较上年相比增加129.19万元</w:t>
      </w:r>
    </w:p>
    <w:p w:rsidR="007030B8" w:rsidRDefault="00EB5064">
      <w:pPr>
        <w:pStyle w:val="a5"/>
        <w:widowControl/>
        <w:shd w:val="clear" w:color="auto" w:fill="FFFFFF"/>
        <w:spacing w:beforeAutospacing="0" w:afterAutospacing="0" w:line="500" w:lineRule="exact"/>
        <w:rPr>
          <w:rFonts w:ascii="仿宋" w:eastAsia="仿宋" w:hAnsi="仿宋" w:cs="楷体_GB2312"/>
          <w:color w:val="454545"/>
          <w:sz w:val="32"/>
          <w:szCs w:val="32"/>
        </w:rPr>
      </w:pPr>
      <w:r>
        <w:rPr>
          <w:rFonts w:ascii="仿宋" w:eastAsia="仿宋" w:hAnsi="仿宋" w:cs="楷体_GB2312" w:hint="eastAsia"/>
          <w:color w:val="454545"/>
          <w:sz w:val="32"/>
          <w:szCs w:val="32"/>
          <w:shd w:val="clear" w:color="auto" w:fill="FFFFFF"/>
        </w:rPr>
        <w:t xml:space="preserve">　　1.行政运行920.77万元，较上年相比增加87.56万元；</w:t>
      </w:r>
    </w:p>
    <w:p w:rsidR="007030B8" w:rsidRDefault="00EB5064">
      <w:pPr>
        <w:pStyle w:val="a5"/>
        <w:widowControl/>
        <w:shd w:val="clear" w:color="auto" w:fill="FFFFFF"/>
        <w:spacing w:beforeAutospacing="0" w:afterAutospacing="0" w:line="500" w:lineRule="exact"/>
        <w:rPr>
          <w:rFonts w:ascii="仿宋" w:eastAsia="仿宋" w:hAnsi="仿宋" w:cs="楷体_GB2312"/>
          <w:color w:val="454545"/>
          <w:sz w:val="32"/>
          <w:szCs w:val="32"/>
        </w:rPr>
      </w:pPr>
      <w:r>
        <w:rPr>
          <w:rFonts w:ascii="仿宋" w:eastAsia="仿宋" w:hAnsi="仿宋" w:cs="楷体_GB2312" w:hint="eastAsia"/>
          <w:color w:val="454545"/>
          <w:sz w:val="32"/>
          <w:szCs w:val="32"/>
          <w:shd w:val="clear" w:color="auto" w:fill="FFFFFF"/>
        </w:rPr>
        <w:t xml:space="preserve">　　2.一般行政管理事务116.54万元，较上年相比增加10.4万元；</w:t>
      </w:r>
    </w:p>
    <w:p w:rsidR="007030B8" w:rsidRDefault="00EB5064">
      <w:pPr>
        <w:pStyle w:val="a5"/>
        <w:widowControl/>
        <w:shd w:val="clear" w:color="auto" w:fill="FFFFFF"/>
        <w:spacing w:beforeAutospacing="0" w:afterAutospacing="0" w:line="500" w:lineRule="exact"/>
        <w:rPr>
          <w:rFonts w:ascii="仿宋" w:eastAsia="仿宋" w:hAnsi="仿宋" w:cs="楷体_GB2312"/>
          <w:color w:val="454545"/>
          <w:sz w:val="32"/>
          <w:szCs w:val="32"/>
        </w:rPr>
      </w:pPr>
      <w:r>
        <w:rPr>
          <w:rFonts w:ascii="仿宋" w:eastAsia="仿宋" w:hAnsi="仿宋" w:cs="楷体_GB2312" w:hint="eastAsia"/>
          <w:color w:val="454545"/>
          <w:sz w:val="32"/>
          <w:szCs w:val="32"/>
          <w:shd w:val="clear" w:color="auto" w:fill="FFFFFF"/>
        </w:rPr>
        <w:t xml:space="preserve">　　3.住房公积金79.59万元，较上年相比增加0.14万元；</w:t>
      </w:r>
    </w:p>
    <w:p w:rsidR="007030B8" w:rsidRDefault="00EB5064">
      <w:pPr>
        <w:pStyle w:val="a5"/>
        <w:widowControl/>
        <w:shd w:val="clear" w:color="auto" w:fill="FFFFFF"/>
        <w:spacing w:beforeAutospacing="0" w:afterAutospacing="0" w:line="500" w:lineRule="exact"/>
        <w:rPr>
          <w:rFonts w:ascii="仿宋" w:eastAsia="仿宋" w:hAnsi="仿宋" w:cs="楷体_GB2312"/>
          <w:color w:val="454545"/>
          <w:sz w:val="32"/>
          <w:szCs w:val="32"/>
        </w:rPr>
      </w:pPr>
      <w:r>
        <w:rPr>
          <w:rFonts w:ascii="仿宋" w:eastAsia="仿宋" w:hAnsi="仿宋" w:cs="楷体_GB2312" w:hint="eastAsia"/>
          <w:color w:val="454545"/>
          <w:sz w:val="32"/>
          <w:szCs w:val="32"/>
          <w:shd w:val="clear" w:color="auto" w:fill="FFFFFF"/>
        </w:rPr>
        <w:t xml:space="preserve">　　4.机关事业单位基本养老保险缴费支出106.12万元，较上年相比增加0.18万元；</w:t>
      </w:r>
    </w:p>
    <w:p w:rsidR="007030B8" w:rsidRDefault="00EB5064">
      <w:pPr>
        <w:pStyle w:val="a5"/>
        <w:widowControl/>
        <w:shd w:val="clear" w:color="auto" w:fill="FFFFFF"/>
        <w:spacing w:beforeAutospacing="0" w:afterAutospacing="0" w:line="500" w:lineRule="exact"/>
        <w:ind w:firstLineChars="200" w:firstLine="640"/>
        <w:rPr>
          <w:rFonts w:ascii="仿宋" w:eastAsia="仿宋" w:hAnsi="仿宋" w:cs="楷体_GB2312"/>
          <w:color w:val="454545"/>
          <w:sz w:val="32"/>
          <w:szCs w:val="32"/>
          <w:shd w:val="clear" w:color="auto" w:fill="FFFFFF"/>
        </w:rPr>
      </w:pPr>
      <w:r>
        <w:rPr>
          <w:rFonts w:ascii="仿宋" w:eastAsia="仿宋" w:hAnsi="仿宋" w:cs="楷体_GB2312" w:hint="eastAsia"/>
          <w:color w:val="454545"/>
          <w:sz w:val="32"/>
          <w:szCs w:val="32"/>
          <w:shd w:val="clear" w:color="auto" w:fill="FFFFFF"/>
        </w:rPr>
        <w:t>5.医疗卫生与计划生育支出60.49万元，较上年相比增加7.52万元；</w:t>
      </w:r>
    </w:p>
    <w:p w:rsidR="007030B8" w:rsidRDefault="00EB5064">
      <w:pPr>
        <w:pStyle w:val="a5"/>
        <w:widowControl/>
        <w:shd w:val="clear" w:color="auto" w:fill="FFFFFF"/>
        <w:spacing w:beforeAutospacing="0" w:afterAutospacing="0" w:line="500" w:lineRule="exact"/>
        <w:ind w:firstLineChars="200" w:firstLine="640"/>
        <w:rPr>
          <w:rFonts w:ascii="仿宋" w:eastAsia="仿宋" w:hAnsi="仿宋" w:cs="楷体_GB2312"/>
          <w:color w:val="454545"/>
          <w:sz w:val="32"/>
          <w:szCs w:val="32"/>
          <w:shd w:val="clear" w:color="auto" w:fill="FFFFFF"/>
        </w:rPr>
      </w:pPr>
      <w:r>
        <w:rPr>
          <w:rFonts w:ascii="仿宋" w:eastAsia="仿宋" w:hAnsi="仿宋" w:cs="楷体_GB2312" w:hint="eastAsia"/>
          <w:color w:val="454545"/>
          <w:sz w:val="32"/>
          <w:szCs w:val="32"/>
          <w:shd w:val="clear" w:color="auto" w:fill="FFFFFF"/>
        </w:rPr>
        <w:t>6.增加其他环境监测与监察支出48万；</w:t>
      </w:r>
    </w:p>
    <w:p w:rsidR="007030B8" w:rsidRDefault="00EB5064">
      <w:pPr>
        <w:pStyle w:val="a5"/>
        <w:widowControl/>
        <w:shd w:val="clear" w:color="auto" w:fill="FFFFFF"/>
        <w:spacing w:beforeAutospacing="0" w:afterAutospacing="0" w:line="500" w:lineRule="exact"/>
        <w:ind w:firstLineChars="200" w:firstLine="640"/>
        <w:rPr>
          <w:rFonts w:ascii="仿宋" w:eastAsia="仿宋" w:hAnsi="仿宋" w:cs="楷体_GB2312"/>
          <w:color w:val="454545"/>
          <w:sz w:val="32"/>
          <w:szCs w:val="32"/>
          <w:shd w:val="clear" w:color="auto" w:fill="FFFFFF"/>
        </w:rPr>
      </w:pPr>
      <w:r>
        <w:rPr>
          <w:rFonts w:ascii="仿宋" w:eastAsia="仿宋" w:hAnsi="仿宋" w:cs="楷体_GB2312" w:hint="eastAsia"/>
          <w:color w:val="454545"/>
          <w:sz w:val="32"/>
          <w:szCs w:val="32"/>
          <w:shd w:val="clear" w:color="auto" w:fill="FFFFFF"/>
        </w:rPr>
        <w:t>7.增加其他污染防治支出30万元；</w:t>
      </w:r>
    </w:p>
    <w:p w:rsidR="007030B8" w:rsidRDefault="00EB5064">
      <w:pPr>
        <w:pStyle w:val="a5"/>
        <w:widowControl/>
        <w:shd w:val="clear" w:color="auto" w:fill="FFFFFF"/>
        <w:spacing w:beforeAutospacing="0" w:afterAutospacing="0" w:line="500" w:lineRule="exact"/>
        <w:ind w:firstLineChars="200" w:firstLine="640"/>
        <w:rPr>
          <w:rFonts w:ascii="仿宋" w:eastAsia="仿宋" w:hAnsi="仿宋" w:cs="楷体_GB2312"/>
          <w:color w:val="454545"/>
          <w:sz w:val="32"/>
          <w:szCs w:val="32"/>
          <w:shd w:val="clear" w:color="auto" w:fill="FFFFFF"/>
        </w:rPr>
      </w:pPr>
      <w:r>
        <w:rPr>
          <w:rFonts w:ascii="仿宋" w:eastAsia="仿宋" w:hAnsi="仿宋" w:cs="楷体_GB2312" w:hint="eastAsia"/>
          <w:color w:val="454545"/>
          <w:sz w:val="32"/>
          <w:szCs w:val="32"/>
          <w:shd w:val="clear" w:color="auto" w:fill="FFFFFF"/>
        </w:rPr>
        <w:t>8.增加行政运行专项支出61万元。</w:t>
      </w:r>
    </w:p>
    <w:p w:rsidR="007030B8" w:rsidRDefault="00EB5064">
      <w:pPr>
        <w:pStyle w:val="a5"/>
        <w:widowControl/>
        <w:shd w:val="clear" w:color="auto" w:fill="FFFFFF"/>
        <w:spacing w:beforeAutospacing="0" w:afterAutospacing="0" w:line="500" w:lineRule="exact"/>
        <w:rPr>
          <w:rFonts w:ascii="仿宋" w:eastAsia="仿宋" w:hAnsi="仿宋" w:cs="楷体_GB2312"/>
          <w:b/>
          <w:color w:val="454545"/>
          <w:sz w:val="32"/>
          <w:szCs w:val="32"/>
        </w:rPr>
      </w:pPr>
      <w:r>
        <w:rPr>
          <w:rFonts w:ascii="仿宋" w:eastAsia="仿宋" w:hAnsi="仿宋" w:cs="楷体_GB2312" w:hint="eastAsia"/>
          <w:color w:val="454545"/>
          <w:sz w:val="32"/>
          <w:szCs w:val="32"/>
          <w:shd w:val="clear" w:color="auto" w:fill="FFFFFF"/>
        </w:rPr>
        <w:t xml:space="preserve">　</w:t>
      </w:r>
      <w:r>
        <w:rPr>
          <w:rFonts w:ascii="仿宋" w:eastAsia="仿宋" w:hAnsi="仿宋" w:cs="黑体" w:hint="eastAsia"/>
          <w:b/>
          <w:color w:val="454545"/>
          <w:sz w:val="32"/>
          <w:szCs w:val="32"/>
          <w:shd w:val="clear" w:color="auto" w:fill="FFFFFF"/>
        </w:rPr>
        <w:t>（三）机关运行经费安排情况</w:t>
      </w:r>
    </w:p>
    <w:p w:rsidR="007030B8" w:rsidRDefault="00EB5064">
      <w:pPr>
        <w:pStyle w:val="a5"/>
        <w:widowControl/>
        <w:shd w:val="clear" w:color="auto" w:fill="FFFFFF"/>
        <w:spacing w:beforeAutospacing="0" w:afterAutospacing="0" w:line="500" w:lineRule="exact"/>
        <w:ind w:firstLine="420"/>
        <w:rPr>
          <w:rFonts w:ascii="仿宋" w:eastAsia="仿宋" w:hAnsi="仿宋" w:cs="楷体_GB2312" w:hint="eastAsia"/>
          <w:color w:val="454545"/>
          <w:sz w:val="32"/>
          <w:szCs w:val="32"/>
          <w:shd w:val="clear" w:color="auto" w:fill="FFFFFF"/>
        </w:rPr>
      </w:pPr>
      <w:r>
        <w:rPr>
          <w:rFonts w:ascii="仿宋" w:eastAsia="仿宋" w:hAnsi="仿宋" w:cs="楷体_GB2312" w:hint="eastAsia"/>
          <w:color w:val="454545"/>
          <w:sz w:val="32"/>
          <w:szCs w:val="32"/>
          <w:shd w:val="clear" w:color="auto" w:fill="FFFFFF"/>
        </w:rPr>
        <w:t>财政预算安排的行政运行经费116.4元（比上年增加10.4万元），主要用于办公费8.4万元、差旅费49万元、水费2万元、电费3万元、邮电费2万元、公务用车运行费16万元，公务接待费4万元、印刷费3万元、会议费3万元、培训费5万元、维修费2万元、其他交通费用10.14万元、其他商品服务支出9元等支出。</w:t>
      </w:r>
    </w:p>
    <w:p w:rsidR="00006A9C" w:rsidRPr="00006A9C" w:rsidRDefault="00006A9C" w:rsidP="00006A9C">
      <w:pPr>
        <w:pStyle w:val="a5"/>
        <w:widowControl/>
        <w:shd w:val="clear" w:color="auto" w:fill="FFFFFF"/>
        <w:spacing w:beforeAutospacing="0" w:afterAutospacing="0" w:line="500" w:lineRule="exact"/>
        <w:ind w:firstLineChars="130" w:firstLine="418"/>
        <w:rPr>
          <w:rFonts w:ascii="仿宋" w:eastAsia="仿宋" w:hAnsi="仿宋" w:cs="楷体_GB2312"/>
          <w:b/>
          <w:color w:val="454545"/>
          <w:sz w:val="32"/>
          <w:szCs w:val="32"/>
        </w:rPr>
      </w:pPr>
      <w:r w:rsidRPr="00006A9C">
        <w:rPr>
          <w:rFonts w:ascii="仿宋" w:eastAsia="仿宋" w:hAnsi="仿宋" w:cs="楷体_GB2312" w:hint="eastAsia"/>
          <w:b/>
          <w:color w:val="454545"/>
          <w:sz w:val="32"/>
          <w:szCs w:val="32"/>
          <w:shd w:val="clear" w:color="auto" w:fill="FFFFFF"/>
        </w:rPr>
        <w:lastRenderedPageBreak/>
        <w:t>（四）</w:t>
      </w:r>
      <w:r>
        <w:rPr>
          <w:rFonts w:ascii="仿宋" w:eastAsia="仿宋" w:hAnsi="仿宋" w:cs="楷体_GB2312" w:hint="eastAsia"/>
          <w:b/>
          <w:color w:val="454545"/>
          <w:sz w:val="32"/>
          <w:szCs w:val="32"/>
          <w:shd w:val="clear" w:color="auto" w:fill="FFFFFF"/>
        </w:rPr>
        <w:t xml:space="preserve"> 政府采购预算（无）</w:t>
      </w:r>
    </w:p>
    <w:p w:rsidR="007030B8" w:rsidRDefault="00EB5064">
      <w:pPr>
        <w:widowControl/>
        <w:spacing w:line="500" w:lineRule="exact"/>
        <w:ind w:firstLineChars="150" w:firstLine="482"/>
        <w:jc w:val="left"/>
        <w:rPr>
          <w:rFonts w:ascii="仿宋" w:eastAsia="仿宋" w:hAnsi="仿宋" w:cs="宋体"/>
          <w:b/>
          <w:kern w:val="0"/>
          <w:sz w:val="32"/>
          <w:szCs w:val="32"/>
        </w:rPr>
      </w:pPr>
      <w:r>
        <w:rPr>
          <w:rFonts w:ascii="仿宋" w:eastAsia="仿宋" w:hAnsi="仿宋" w:cs="宋体" w:hint="eastAsia"/>
          <w:b/>
          <w:kern w:val="0"/>
          <w:sz w:val="32"/>
          <w:szCs w:val="32"/>
        </w:rPr>
        <w:t>（五）</w:t>
      </w:r>
      <w:r>
        <w:rPr>
          <w:rFonts w:ascii="仿宋" w:eastAsia="仿宋" w:hAnsi="仿宋" w:cs="宋体"/>
          <w:b/>
          <w:kern w:val="0"/>
          <w:sz w:val="32"/>
          <w:szCs w:val="32"/>
        </w:rPr>
        <w:t xml:space="preserve"> 国有资产占用情况</w:t>
      </w:r>
    </w:p>
    <w:p w:rsidR="007030B8" w:rsidRDefault="00EB5064">
      <w:pPr>
        <w:widowControl/>
        <w:shd w:val="clear" w:color="auto" w:fill="FFFFFF"/>
        <w:wordWrap w:val="0"/>
        <w:ind w:firstLineChars="200" w:firstLine="640"/>
        <w:rPr>
          <w:rFonts w:ascii="仿宋" w:eastAsia="仿宋" w:hAnsi="仿宋" w:cs="宋体"/>
          <w:kern w:val="0"/>
          <w:sz w:val="32"/>
          <w:szCs w:val="32"/>
        </w:rPr>
      </w:pPr>
      <w:r>
        <w:rPr>
          <w:rFonts w:ascii="仿宋" w:eastAsia="仿宋" w:hAnsi="仿宋" w:cs="楷体_GB2312" w:hint="eastAsia"/>
          <w:color w:val="454545"/>
          <w:kern w:val="0"/>
          <w:sz w:val="32"/>
          <w:szCs w:val="32"/>
          <w:shd w:val="clear" w:color="auto" w:fill="FFFFFF"/>
        </w:rPr>
        <w:t>截至2020年12月31日，祁东县环境保护局机关本级及所属各预算单位账面共有车辆4辆，其中执法执勤用车4辆，价值797600元，用于环境监察执法3台，环境监测1台。单价50万元以上通用设备0台，单价100万元以上专用设备0台。</w:t>
      </w:r>
    </w:p>
    <w:p w:rsidR="007030B8" w:rsidRDefault="00EB5064">
      <w:pPr>
        <w:widowControl/>
        <w:spacing w:line="500" w:lineRule="exact"/>
        <w:ind w:firstLineChars="150" w:firstLine="482"/>
        <w:jc w:val="left"/>
        <w:rPr>
          <w:rFonts w:ascii="仿宋" w:eastAsia="仿宋" w:hAnsi="仿宋" w:cs="宋体"/>
          <w:b/>
          <w:kern w:val="0"/>
          <w:sz w:val="32"/>
          <w:szCs w:val="32"/>
        </w:rPr>
      </w:pPr>
      <w:r>
        <w:rPr>
          <w:rFonts w:ascii="仿宋" w:eastAsia="仿宋" w:hAnsi="仿宋" w:cs="宋体" w:hint="eastAsia"/>
          <w:b/>
          <w:kern w:val="0"/>
          <w:sz w:val="32"/>
          <w:szCs w:val="32"/>
        </w:rPr>
        <w:t>（六）</w:t>
      </w:r>
      <w:r>
        <w:rPr>
          <w:rFonts w:ascii="仿宋" w:eastAsia="仿宋" w:hAnsi="仿宋" w:cs="宋体"/>
          <w:b/>
          <w:kern w:val="0"/>
          <w:sz w:val="32"/>
          <w:szCs w:val="32"/>
        </w:rPr>
        <w:t>预算绩效情</w:t>
      </w:r>
      <w:r>
        <w:rPr>
          <w:rFonts w:ascii="仿宋" w:eastAsia="仿宋" w:hAnsi="仿宋" w:cs="宋体" w:hint="eastAsia"/>
          <w:b/>
          <w:kern w:val="0"/>
          <w:sz w:val="32"/>
          <w:szCs w:val="32"/>
        </w:rPr>
        <w:t>目标</w:t>
      </w:r>
      <w:r>
        <w:rPr>
          <w:rFonts w:ascii="仿宋" w:eastAsia="仿宋" w:hAnsi="仿宋" w:cs="宋体"/>
          <w:b/>
          <w:kern w:val="0"/>
          <w:sz w:val="32"/>
          <w:szCs w:val="32"/>
        </w:rPr>
        <w:t>说明</w:t>
      </w:r>
    </w:p>
    <w:p w:rsidR="007030B8" w:rsidRDefault="00EB5064">
      <w:pPr>
        <w:widowControl/>
        <w:spacing w:line="500" w:lineRule="exact"/>
        <w:jc w:val="left"/>
        <w:rPr>
          <w:rFonts w:ascii="仿宋" w:eastAsia="仿宋" w:hAnsi="仿宋" w:cs="宋体"/>
          <w:kern w:val="0"/>
          <w:sz w:val="32"/>
          <w:szCs w:val="32"/>
        </w:rPr>
      </w:pPr>
      <w:r>
        <w:rPr>
          <w:rFonts w:ascii="仿宋" w:eastAsia="仿宋" w:hAnsi="仿宋" w:cs="宋体"/>
          <w:kern w:val="0"/>
          <w:sz w:val="32"/>
          <w:szCs w:val="32"/>
        </w:rPr>
        <w:t xml:space="preserve">　　</w:t>
      </w:r>
      <w:r>
        <w:rPr>
          <w:rFonts w:ascii="仿宋" w:eastAsia="仿宋" w:hAnsi="仿宋" w:cs="宋体" w:hint="eastAsia"/>
          <w:kern w:val="0"/>
          <w:sz w:val="32"/>
          <w:szCs w:val="32"/>
        </w:rPr>
        <w:t>本部门整体支出和项目支出实行绩效目标管理，纳入2021年部门整体支出绩效目标的金额为</w:t>
      </w:r>
      <w:r>
        <w:rPr>
          <w:rFonts w:ascii="仿宋" w:eastAsia="仿宋" w:hAnsi="仿宋" w:cs="楷体_GB2312" w:hint="eastAsia"/>
          <w:color w:val="454545"/>
          <w:sz w:val="32"/>
          <w:szCs w:val="32"/>
          <w:shd w:val="clear" w:color="auto" w:fill="FFFFFF"/>
        </w:rPr>
        <w:t>1244.97</w:t>
      </w:r>
      <w:r>
        <w:rPr>
          <w:rFonts w:ascii="仿宋" w:eastAsia="仿宋" w:hAnsi="仿宋" w:cs="宋体" w:hint="eastAsia"/>
          <w:kern w:val="0"/>
          <w:sz w:val="32"/>
          <w:szCs w:val="32"/>
        </w:rPr>
        <w:t>万元，其中，基本支出1105.97万元，项目支出139万元。</w:t>
      </w:r>
    </w:p>
    <w:p w:rsidR="007030B8" w:rsidRDefault="00EB5064">
      <w:pPr>
        <w:pStyle w:val="a5"/>
        <w:widowControl/>
        <w:shd w:val="clear" w:color="auto" w:fill="FFFFFF"/>
        <w:spacing w:beforeAutospacing="0" w:afterAutospacing="0" w:line="500" w:lineRule="exact"/>
        <w:ind w:firstLine="630"/>
        <w:rPr>
          <w:rFonts w:ascii="仿宋" w:eastAsia="仿宋" w:hAnsi="仿宋" w:cs="黑体"/>
          <w:b/>
          <w:color w:val="454545"/>
          <w:sz w:val="32"/>
          <w:szCs w:val="32"/>
        </w:rPr>
      </w:pPr>
      <w:r>
        <w:rPr>
          <w:rFonts w:ascii="仿宋" w:eastAsia="仿宋" w:hAnsi="仿宋" w:cs="黑体" w:hint="eastAsia"/>
          <w:b/>
          <w:color w:val="454545"/>
          <w:sz w:val="32"/>
          <w:szCs w:val="32"/>
          <w:shd w:val="clear" w:color="auto" w:fill="FFFFFF"/>
        </w:rPr>
        <w:t>（七）“三公”等经费预算</w:t>
      </w:r>
    </w:p>
    <w:p w:rsidR="007030B8" w:rsidRDefault="00EB5064">
      <w:pPr>
        <w:pStyle w:val="a5"/>
        <w:widowControl/>
        <w:shd w:val="clear" w:color="auto" w:fill="FFFFFF"/>
        <w:spacing w:beforeAutospacing="0" w:afterAutospacing="0" w:line="500" w:lineRule="exact"/>
        <w:ind w:firstLine="600"/>
        <w:rPr>
          <w:rFonts w:ascii="仿宋" w:eastAsia="仿宋" w:hAnsi="仿宋" w:cs="楷体_GB2312"/>
          <w:color w:val="454545"/>
          <w:sz w:val="32"/>
          <w:szCs w:val="32"/>
          <w:shd w:val="clear" w:color="auto" w:fill="FFFFFF"/>
        </w:rPr>
      </w:pPr>
      <w:r>
        <w:rPr>
          <w:rFonts w:ascii="仿宋" w:eastAsia="仿宋" w:hAnsi="仿宋" w:cs="楷体_GB2312" w:hint="eastAsia"/>
          <w:color w:val="454545"/>
          <w:sz w:val="32"/>
          <w:szCs w:val="32"/>
          <w:shd w:val="clear" w:color="auto" w:fill="FFFFFF"/>
        </w:rPr>
        <w:t>2021年“三公”经费预算数为31万元,其中:因公出国(境)费用0万元,公务接待费5万元,公务用车购置及运行维护费26万元。较上年相比增加12万元。</w:t>
      </w:r>
    </w:p>
    <w:p w:rsidR="007030B8" w:rsidRDefault="00EB5064">
      <w:pPr>
        <w:widowControl/>
        <w:spacing w:line="500" w:lineRule="exact"/>
        <w:ind w:firstLineChars="200" w:firstLine="643"/>
        <w:jc w:val="left"/>
        <w:rPr>
          <w:rFonts w:ascii="仿宋" w:eastAsia="仿宋" w:hAnsi="仿宋" w:cs="宋体"/>
          <w:b/>
          <w:kern w:val="0"/>
          <w:sz w:val="32"/>
          <w:szCs w:val="32"/>
        </w:rPr>
      </w:pPr>
      <w:r>
        <w:rPr>
          <w:rFonts w:ascii="仿宋" w:eastAsia="仿宋" w:hAnsi="仿宋" w:cs="宋体" w:hint="eastAsia"/>
          <w:b/>
          <w:kern w:val="0"/>
          <w:sz w:val="32"/>
          <w:szCs w:val="32"/>
        </w:rPr>
        <w:t>（八）</w:t>
      </w:r>
      <w:r>
        <w:rPr>
          <w:rFonts w:ascii="仿宋" w:eastAsia="仿宋" w:hAnsi="仿宋" w:cs="宋体"/>
          <w:b/>
          <w:kern w:val="0"/>
          <w:sz w:val="32"/>
          <w:szCs w:val="32"/>
        </w:rPr>
        <w:t>其他事项</w:t>
      </w:r>
      <w:bookmarkStart w:id="0" w:name="_GoBack"/>
      <w:bookmarkEnd w:id="0"/>
    </w:p>
    <w:p w:rsidR="007030B8" w:rsidRPr="00B87E32" w:rsidRDefault="00B87E32" w:rsidP="00B87E32">
      <w:pPr>
        <w:widowControl/>
        <w:spacing w:line="50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2021年工会、党建、扶贫经费未列</w:t>
      </w:r>
      <w:r w:rsidR="006147D6">
        <w:rPr>
          <w:rFonts w:ascii="仿宋" w:eastAsia="仿宋" w:hAnsi="仿宋" w:cs="宋体" w:hint="eastAsia"/>
          <w:kern w:val="0"/>
          <w:sz w:val="32"/>
          <w:szCs w:val="32"/>
        </w:rPr>
        <w:t>入</w:t>
      </w:r>
      <w:r>
        <w:rPr>
          <w:rFonts w:ascii="仿宋" w:eastAsia="仿宋" w:hAnsi="仿宋" w:cs="宋体" w:hint="eastAsia"/>
          <w:kern w:val="0"/>
          <w:sz w:val="32"/>
          <w:szCs w:val="32"/>
        </w:rPr>
        <w:t>部门预算。</w:t>
      </w:r>
    </w:p>
    <w:p w:rsidR="007030B8" w:rsidRDefault="00EB5064">
      <w:pPr>
        <w:widowControl/>
        <w:spacing w:line="50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四</w:t>
      </w:r>
      <w:r>
        <w:rPr>
          <w:rFonts w:ascii="黑体" w:eastAsia="黑体" w:hAnsi="黑体" w:cs="宋体"/>
          <w:kern w:val="0"/>
          <w:sz w:val="32"/>
          <w:szCs w:val="32"/>
        </w:rPr>
        <w:t>、专业名词解释</w:t>
      </w:r>
    </w:p>
    <w:p w:rsidR="007030B8" w:rsidRDefault="00EB5064">
      <w:pPr>
        <w:widowControl/>
        <w:shd w:val="clear" w:color="auto" w:fill="FFFFFF"/>
        <w:spacing w:line="450" w:lineRule="atLeast"/>
        <w:ind w:firstLineChars="200" w:firstLine="640"/>
        <w:jc w:val="left"/>
        <w:rPr>
          <w:rFonts w:ascii="仿宋" w:eastAsia="仿宋" w:hAnsi="仿宋" w:cs="宋体"/>
          <w:kern w:val="0"/>
          <w:sz w:val="32"/>
          <w:szCs w:val="32"/>
        </w:rPr>
      </w:pPr>
      <w:r>
        <w:rPr>
          <w:rFonts w:ascii="仿宋" w:eastAsia="仿宋" w:hAnsi="仿宋" w:cs="宋体"/>
          <w:kern w:val="0"/>
          <w:sz w:val="32"/>
          <w:szCs w:val="32"/>
        </w:rPr>
        <w:t xml:space="preserve">1、机关运行经费：是指各部门的公用经费，包括办公及印刷费、邮电费、差旅费、会议费、福利费、日常维修费、专用资料及一般设备购置费、办公用房水电费、办公用房取暖费、办公用房物业管理费、公务用车运行维护费以及其他费用。 </w:t>
      </w:r>
      <w:r>
        <w:rPr>
          <w:rFonts w:ascii="宋体" w:eastAsia="仿宋" w:hAnsi="宋体" w:cs="宋体"/>
          <w:kern w:val="0"/>
          <w:sz w:val="32"/>
          <w:szCs w:val="32"/>
        </w:rPr>
        <w:t> </w:t>
      </w:r>
    </w:p>
    <w:p w:rsidR="007030B8" w:rsidRDefault="00EB5064">
      <w:pPr>
        <w:widowControl/>
        <w:shd w:val="clear" w:color="auto" w:fill="FFFFFF"/>
        <w:spacing w:line="450" w:lineRule="atLeast"/>
        <w:jc w:val="left"/>
        <w:rPr>
          <w:rFonts w:ascii="仿宋" w:eastAsia="仿宋" w:hAnsi="仿宋" w:cs="宋体"/>
          <w:kern w:val="0"/>
          <w:sz w:val="32"/>
          <w:szCs w:val="32"/>
        </w:rPr>
      </w:pPr>
      <w:r>
        <w:rPr>
          <w:rFonts w:ascii="仿宋" w:eastAsia="仿宋" w:hAnsi="仿宋" w:cs="宋体"/>
          <w:kern w:val="0"/>
          <w:sz w:val="32"/>
          <w:szCs w:val="32"/>
        </w:rPr>
        <w:t xml:space="preserve">　　2、“三公”经费：纳入省财政预算管理的“三公“经费，是指用一般公共预算拨款安排的公务接待费、公务用车</w:t>
      </w:r>
      <w:r>
        <w:rPr>
          <w:rFonts w:ascii="仿宋" w:eastAsia="仿宋" w:hAnsi="仿宋" w:cs="宋体"/>
          <w:kern w:val="0"/>
          <w:sz w:val="32"/>
          <w:szCs w:val="32"/>
        </w:rPr>
        <w:lastRenderedPageBreak/>
        <w:t xml:space="preserve">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 </w:t>
      </w:r>
      <w:r>
        <w:rPr>
          <w:rFonts w:ascii="宋体" w:eastAsia="仿宋" w:hAnsi="宋体" w:cs="宋体"/>
          <w:kern w:val="0"/>
          <w:sz w:val="32"/>
          <w:szCs w:val="32"/>
        </w:rPr>
        <w:t> </w:t>
      </w:r>
    </w:p>
    <w:p w:rsidR="007030B8" w:rsidRDefault="00EB5064">
      <w:pPr>
        <w:widowControl/>
        <w:spacing w:line="500" w:lineRule="exact"/>
        <w:ind w:firstLineChars="200" w:firstLine="640"/>
        <w:jc w:val="left"/>
        <w:rPr>
          <w:rFonts w:ascii="黑体" w:eastAsia="黑体" w:hAnsi="黑体" w:cs="宋体"/>
          <w:kern w:val="0"/>
          <w:sz w:val="32"/>
          <w:szCs w:val="32"/>
        </w:rPr>
      </w:pPr>
      <w:r>
        <w:rPr>
          <w:rFonts w:ascii="黑体" w:eastAsia="黑体" w:hAnsi="黑体" w:cs="宋体" w:hint="eastAsia"/>
          <w:kern w:val="0"/>
          <w:sz w:val="32"/>
          <w:szCs w:val="32"/>
        </w:rPr>
        <w:t>五、部门预算公开表格目录</w:t>
      </w:r>
      <w:r>
        <w:rPr>
          <w:rFonts w:ascii="黑体" w:eastAsia="黑体" w:hAnsi="黑体" w:cs="宋体"/>
          <w:kern w:val="0"/>
          <w:sz w:val="32"/>
          <w:szCs w:val="32"/>
        </w:rPr>
        <w:t xml:space="preserve">　</w:t>
      </w:r>
      <w:r>
        <w:rPr>
          <w:rFonts w:ascii="黑体" w:eastAsia="黑体" w:hAnsi="黑体" w:cs="宋体" w:hint="eastAsia"/>
          <w:kern w:val="0"/>
          <w:sz w:val="32"/>
          <w:szCs w:val="32"/>
        </w:rPr>
        <w:t xml:space="preserve"> </w:t>
      </w:r>
    </w:p>
    <w:p w:rsidR="007030B8" w:rsidRDefault="00EB5064">
      <w:pPr>
        <w:pStyle w:val="a5"/>
        <w:shd w:val="clear" w:color="auto" w:fill="FFFFFF"/>
        <w:spacing w:beforeAutospacing="0" w:afterAutospacing="0" w:line="555" w:lineRule="atLeast"/>
        <w:ind w:left="640"/>
        <w:rPr>
          <w:rFonts w:ascii="微软雅黑" w:eastAsia="微软雅黑" w:hAnsi="微软雅黑"/>
          <w:color w:val="414141"/>
        </w:rPr>
      </w:pPr>
      <w:r>
        <w:rPr>
          <w:rFonts w:ascii="仿宋" w:eastAsia="仿宋" w:hAnsi="仿宋" w:hint="eastAsia"/>
          <w:color w:val="414141"/>
          <w:sz w:val="30"/>
          <w:szCs w:val="30"/>
        </w:rPr>
        <w:t>表一：部门收支总表</w:t>
      </w:r>
    </w:p>
    <w:p w:rsidR="007030B8" w:rsidRDefault="00EB5064">
      <w:pPr>
        <w:pStyle w:val="a5"/>
        <w:shd w:val="clear" w:color="auto" w:fill="FFFFFF"/>
        <w:spacing w:beforeAutospacing="0" w:afterAutospacing="0" w:line="555" w:lineRule="atLeast"/>
        <w:ind w:left="640"/>
        <w:rPr>
          <w:rFonts w:ascii="微软雅黑" w:eastAsia="微软雅黑" w:hAnsi="微软雅黑"/>
          <w:color w:val="414141"/>
        </w:rPr>
      </w:pPr>
      <w:r>
        <w:rPr>
          <w:rFonts w:ascii="仿宋" w:eastAsia="仿宋" w:hAnsi="仿宋" w:hint="eastAsia"/>
          <w:color w:val="414141"/>
          <w:sz w:val="30"/>
          <w:szCs w:val="30"/>
        </w:rPr>
        <w:t>表二：部门收入总表</w:t>
      </w:r>
    </w:p>
    <w:p w:rsidR="007030B8" w:rsidRDefault="00EB5064">
      <w:pPr>
        <w:pStyle w:val="a5"/>
        <w:shd w:val="clear" w:color="auto" w:fill="FFFFFF"/>
        <w:spacing w:beforeAutospacing="0" w:afterAutospacing="0" w:line="555" w:lineRule="atLeast"/>
        <w:ind w:firstLineChars="200" w:firstLine="600"/>
        <w:rPr>
          <w:rFonts w:ascii="微软雅黑" w:eastAsia="微软雅黑" w:hAnsi="微软雅黑"/>
          <w:color w:val="414141"/>
        </w:rPr>
      </w:pPr>
      <w:r>
        <w:rPr>
          <w:rFonts w:ascii="仿宋" w:eastAsia="仿宋" w:hAnsi="仿宋" w:hint="eastAsia"/>
          <w:color w:val="414141"/>
          <w:sz w:val="30"/>
          <w:szCs w:val="30"/>
        </w:rPr>
        <w:t>表三：部门支出总表</w:t>
      </w:r>
    </w:p>
    <w:p w:rsidR="007030B8" w:rsidRDefault="00EB5064">
      <w:pPr>
        <w:pStyle w:val="a5"/>
        <w:shd w:val="clear" w:color="auto" w:fill="FFFFFF"/>
        <w:spacing w:beforeAutospacing="0" w:afterAutospacing="0" w:line="555" w:lineRule="atLeast"/>
        <w:ind w:firstLineChars="200" w:firstLine="600"/>
        <w:rPr>
          <w:rFonts w:ascii="微软雅黑" w:eastAsia="微软雅黑" w:hAnsi="微软雅黑"/>
          <w:color w:val="414141"/>
        </w:rPr>
      </w:pPr>
      <w:r>
        <w:rPr>
          <w:rFonts w:ascii="仿宋" w:eastAsia="仿宋" w:hAnsi="仿宋" w:hint="eastAsia"/>
          <w:color w:val="414141"/>
          <w:sz w:val="30"/>
          <w:szCs w:val="30"/>
        </w:rPr>
        <w:t>表四：财政拨款收支总表</w:t>
      </w:r>
    </w:p>
    <w:p w:rsidR="007030B8" w:rsidRDefault="00EB5064">
      <w:pPr>
        <w:pStyle w:val="a5"/>
        <w:shd w:val="clear" w:color="auto" w:fill="FFFFFF"/>
        <w:spacing w:beforeAutospacing="0" w:afterAutospacing="0" w:line="555" w:lineRule="atLeast"/>
        <w:ind w:firstLineChars="200" w:firstLine="600"/>
        <w:rPr>
          <w:rFonts w:ascii="微软雅黑" w:eastAsia="微软雅黑" w:hAnsi="微软雅黑"/>
          <w:color w:val="414141"/>
        </w:rPr>
      </w:pPr>
      <w:r>
        <w:rPr>
          <w:rFonts w:ascii="仿宋" w:eastAsia="仿宋" w:hAnsi="仿宋" w:hint="eastAsia"/>
          <w:color w:val="414141"/>
          <w:sz w:val="30"/>
          <w:szCs w:val="30"/>
        </w:rPr>
        <w:t>表五：一般公共预算支出表</w:t>
      </w:r>
    </w:p>
    <w:p w:rsidR="007030B8" w:rsidRDefault="00EB5064">
      <w:pPr>
        <w:pStyle w:val="a5"/>
        <w:shd w:val="clear" w:color="auto" w:fill="FFFFFF"/>
        <w:spacing w:beforeAutospacing="0" w:afterAutospacing="0" w:line="555" w:lineRule="atLeast"/>
        <w:ind w:firstLineChars="200" w:firstLine="600"/>
        <w:rPr>
          <w:rFonts w:ascii="微软雅黑" w:eastAsia="微软雅黑" w:hAnsi="微软雅黑"/>
          <w:color w:val="414141"/>
        </w:rPr>
      </w:pPr>
      <w:r>
        <w:rPr>
          <w:rFonts w:ascii="仿宋" w:eastAsia="仿宋" w:hAnsi="仿宋" w:hint="eastAsia"/>
          <w:color w:val="414141"/>
          <w:sz w:val="30"/>
          <w:szCs w:val="30"/>
        </w:rPr>
        <w:t>表六：一般公共预算基本支出(部门经济科目)</w:t>
      </w:r>
    </w:p>
    <w:p w:rsidR="007030B8" w:rsidRDefault="00EB5064">
      <w:pPr>
        <w:pStyle w:val="a5"/>
        <w:shd w:val="clear" w:color="auto" w:fill="FFFFFF"/>
        <w:spacing w:beforeAutospacing="0" w:afterAutospacing="0" w:line="555" w:lineRule="atLeast"/>
        <w:ind w:firstLineChars="200" w:firstLine="600"/>
        <w:rPr>
          <w:rFonts w:ascii="微软雅黑" w:eastAsia="微软雅黑" w:hAnsi="微软雅黑"/>
          <w:color w:val="414141"/>
        </w:rPr>
      </w:pPr>
      <w:r>
        <w:rPr>
          <w:rFonts w:ascii="仿宋" w:eastAsia="仿宋" w:hAnsi="仿宋" w:hint="eastAsia"/>
          <w:color w:val="414141"/>
          <w:sz w:val="30"/>
          <w:szCs w:val="30"/>
        </w:rPr>
        <w:t>表七：一般预算基本支出(政府经济科目)</w:t>
      </w:r>
    </w:p>
    <w:p w:rsidR="007030B8" w:rsidRDefault="00EB5064">
      <w:pPr>
        <w:pStyle w:val="a5"/>
        <w:shd w:val="clear" w:color="auto" w:fill="FFFFFF"/>
        <w:spacing w:beforeAutospacing="0" w:afterAutospacing="0" w:line="555" w:lineRule="atLeast"/>
        <w:ind w:firstLineChars="200" w:firstLine="600"/>
        <w:rPr>
          <w:rFonts w:ascii="微软雅黑" w:eastAsia="微软雅黑" w:hAnsi="微软雅黑"/>
          <w:color w:val="414141"/>
        </w:rPr>
      </w:pPr>
      <w:r>
        <w:rPr>
          <w:rFonts w:ascii="仿宋" w:eastAsia="仿宋" w:hAnsi="仿宋" w:hint="eastAsia"/>
          <w:color w:val="414141"/>
          <w:sz w:val="30"/>
          <w:szCs w:val="30"/>
        </w:rPr>
        <w:t>表八：政府性基金表</w:t>
      </w:r>
    </w:p>
    <w:p w:rsidR="007030B8" w:rsidRDefault="00EB5064">
      <w:pPr>
        <w:pStyle w:val="a5"/>
        <w:shd w:val="clear" w:color="auto" w:fill="FFFFFF"/>
        <w:spacing w:beforeAutospacing="0" w:afterAutospacing="0" w:line="555" w:lineRule="atLeast"/>
        <w:ind w:firstLineChars="200" w:firstLine="600"/>
        <w:rPr>
          <w:rFonts w:ascii="微软雅黑" w:eastAsia="微软雅黑" w:hAnsi="微软雅黑"/>
          <w:color w:val="414141"/>
        </w:rPr>
      </w:pPr>
      <w:r>
        <w:rPr>
          <w:rFonts w:ascii="仿宋" w:eastAsia="仿宋" w:hAnsi="仿宋" w:hint="eastAsia"/>
          <w:color w:val="414141"/>
          <w:sz w:val="30"/>
          <w:szCs w:val="30"/>
        </w:rPr>
        <w:t>表九：三公经费预算表</w:t>
      </w:r>
    </w:p>
    <w:p w:rsidR="007030B8" w:rsidRDefault="00EB5064">
      <w:pPr>
        <w:pStyle w:val="a5"/>
        <w:shd w:val="clear" w:color="auto" w:fill="FFFFFF"/>
        <w:spacing w:beforeAutospacing="0" w:afterAutospacing="0" w:line="555" w:lineRule="atLeast"/>
        <w:ind w:left="640"/>
        <w:rPr>
          <w:rFonts w:ascii="微软雅黑" w:eastAsia="仿宋" w:hAnsi="微软雅黑"/>
          <w:color w:val="414141"/>
        </w:rPr>
      </w:pPr>
      <w:r>
        <w:rPr>
          <w:rFonts w:ascii="仿宋" w:eastAsia="仿宋" w:hAnsi="仿宋" w:hint="eastAsia"/>
          <w:color w:val="414141"/>
          <w:sz w:val="30"/>
          <w:szCs w:val="30"/>
        </w:rPr>
        <w:t>表十：项目绩效目标申报表</w:t>
      </w:r>
    </w:p>
    <w:p w:rsidR="007030B8" w:rsidRDefault="00EB5064">
      <w:pPr>
        <w:pStyle w:val="a5"/>
        <w:shd w:val="clear" w:color="auto" w:fill="FFFFFF"/>
        <w:spacing w:beforeAutospacing="0" w:afterAutospacing="0" w:line="555" w:lineRule="atLeast"/>
        <w:ind w:left="641"/>
        <w:rPr>
          <w:rFonts w:ascii="仿宋" w:eastAsia="仿宋" w:hAnsi="仿宋"/>
          <w:color w:val="414141"/>
          <w:sz w:val="30"/>
          <w:szCs w:val="30"/>
        </w:rPr>
      </w:pPr>
      <w:r>
        <w:rPr>
          <w:rFonts w:ascii="仿宋" w:eastAsia="仿宋" w:hAnsi="仿宋" w:hint="eastAsia"/>
          <w:color w:val="414141"/>
          <w:sz w:val="30"/>
          <w:szCs w:val="30"/>
        </w:rPr>
        <w:t>表十一：专项资金绩效目标申报表</w:t>
      </w:r>
    </w:p>
    <w:p w:rsidR="007030B8" w:rsidRDefault="00EB5064">
      <w:pPr>
        <w:pStyle w:val="a5"/>
        <w:shd w:val="clear" w:color="auto" w:fill="FFFFFF"/>
        <w:spacing w:beforeAutospacing="0" w:afterAutospacing="0" w:line="555" w:lineRule="atLeast"/>
        <w:ind w:firstLineChars="200" w:firstLine="600"/>
        <w:rPr>
          <w:rFonts w:ascii="微软雅黑" w:eastAsia="微软雅黑" w:hAnsi="微软雅黑"/>
          <w:color w:val="414141"/>
        </w:rPr>
      </w:pPr>
      <w:r>
        <w:rPr>
          <w:rFonts w:ascii="仿宋" w:eastAsia="仿宋" w:hAnsi="仿宋" w:hint="eastAsia"/>
          <w:color w:val="414141"/>
          <w:sz w:val="30"/>
          <w:szCs w:val="30"/>
        </w:rPr>
        <w:t>表十二：部门整体支出绩效目标申报表</w:t>
      </w:r>
    </w:p>
    <w:p w:rsidR="007030B8" w:rsidRPr="00006A9C" w:rsidRDefault="00EB5064" w:rsidP="00006A9C">
      <w:pPr>
        <w:ind w:left="300" w:firstLineChars="50" w:firstLine="160"/>
        <w:rPr>
          <w:rFonts w:ascii="黑体" w:eastAsia="黑体" w:hAnsi="黑体" w:cs="楷体_GB2312"/>
          <w:sz w:val="32"/>
          <w:szCs w:val="32"/>
        </w:rPr>
      </w:pPr>
      <w:r>
        <w:rPr>
          <w:rFonts w:ascii="黑体" w:eastAsia="黑体" w:hAnsi="黑体" w:cs="楷体_GB2312" w:hint="eastAsia"/>
          <w:sz w:val="32"/>
          <w:szCs w:val="32"/>
        </w:rPr>
        <w:t>六、公开表格附件</w:t>
      </w:r>
    </w:p>
    <w:p w:rsidR="007030B8" w:rsidRDefault="007030B8">
      <w:pPr>
        <w:rPr>
          <w:rFonts w:ascii="楷体_GB2312" w:eastAsia="楷体_GB2312" w:hAnsi="楷体_GB2312" w:cs="楷体_GB2312"/>
          <w:sz w:val="30"/>
          <w:szCs w:val="30"/>
        </w:rPr>
      </w:pPr>
    </w:p>
    <w:p w:rsidR="007030B8" w:rsidRDefault="00EB5064">
      <w:pPr>
        <w:jc w:val="center"/>
        <w:rPr>
          <w:rFonts w:ascii="楷体_GB2312" w:eastAsia="楷体_GB2312" w:hAnsi="楷体_GB2312" w:cs="楷体_GB2312"/>
          <w:sz w:val="30"/>
          <w:szCs w:val="30"/>
        </w:rPr>
      </w:pPr>
      <w:r>
        <w:rPr>
          <w:rFonts w:ascii="楷体_GB2312" w:eastAsia="楷体_GB2312" w:hAnsi="楷体_GB2312" w:cs="楷体_GB2312" w:hint="eastAsia"/>
          <w:sz w:val="30"/>
          <w:szCs w:val="30"/>
        </w:rPr>
        <w:t xml:space="preserve">                        衡阳市生态环境局祁东分局</w:t>
      </w:r>
    </w:p>
    <w:p w:rsidR="007030B8" w:rsidRDefault="00EB5064">
      <w:pPr>
        <w:jc w:val="center"/>
        <w:rPr>
          <w:rFonts w:ascii="楷体_GB2312" w:eastAsia="楷体_GB2312" w:hAnsi="楷体_GB2312" w:cs="楷体_GB2312"/>
          <w:sz w:val="30"/>
          <w:szCs w:val="30"/>
        </w:rPr>
      </w:pPr>
      <w:r>
        <w:rPr>
          <w:rFonts w:ascii="楷体_GB2312" w:eastAsia="楷体_GB2312" w:hAnsi="楷体_GB2312" w:cs="楷体_GB2312" w:hint="eastAsia"/>
          <w:sz w:val="30"/>
          <w:szCs w:val="30"/>
        </w:rPr>
        <w:t xml:space="preserve">                         2020年2月20日</w:t>
      </w:r>
    </w:p>
    <w:sectPr w:rsidR="007030B8" w:rsidSect="001D7A86">
      <w:pgSz w:w="11906" w:h="16838"/>
      <w:pgMar w:top="1327" w:right="1797" w:bottom="1327" w:left="1797"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11F517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0728" w:rsidRDefault="00830728" w:rsidP="006346CB">
      <w:r>
        <w:separator/>
      </w:r>
    </w:p>
  </w:endnote>
  <w:endnote w:type="continuationSeparator" w:id="0">
    <w:p w:rsidR="00830728" w:rsidRDefault="00830728" w:rsidP="006346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altName w:val="楷体"/>
    <w:charset w:val="86"/>
    <w:family w:val="auto"/>
    <w:pitch w:val="default"/>
    <w:sig w:usb0="00000000" w:usb1="0000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0728" w:rsidRDefault="00830728" w:rsidP="006346CB">
      <w:r>
        <w:separator/>
      </w:r>
    </w:p>
  </w:footnote>
  <w:footnote w:type="continuationSeparator" w:id="0">
    <w:p w:rsidR="00830728" w:rsidRDefault="00830728" w:rsidP="006346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519EE"/>
    <w:multiLevelType w:val="multilevel"/>
    <w:tmpl w:val="454519EE"/>
    <w:lvl w:ilvl="0">
      <w:start w:val="1"/>
      <w:numFmt w:val="decimal"/>
      <w:lvlText w:val="（%1）"/>
      <w:lvlJc w:val="left"/>
      <w:pPr>
        <w:ind w:left="3400" w:hanging="1080"/>
      </w:pPr>
      <w:rPr>
        <w:rFonts w:hint="default"/>
      </w:rPr>
    </w:lvl>
    <w:lvl w:ilvl="1">
      <w:start w:val="1"/>
      <w:numFmt w:val="lowerLetter"/>
      <w:lvlText w:val="%2)"/>
      <w:lvlJc w:val="left"/>
      <w:pPr>
        <w:ind w:left="3160" w:hanging="420"/>
      </w:pPr>
    </w:lvl>
    <w:lvl w:ilvl="2">
      <w:start w:val="1"/>
      <w:numFmt w:val="lowerRoman"/>
      <w:lvlText w:val="%3."/>
      <w:lvlJc w:val="right"/>
      <w:pPr>
        <w:ind w:left="3580" w:hanging="420"/>
      </w:pPr>
    </w:lvl>
    <w:lvl w:ilvl="3">
      <w:start w:val="1"/>
      <w:numFmt w:val="decimal"/>
      <w:lvlText w:val="%4."/>
      <w:lvlJc w:val="left"/>
      <w:pPr>
        <w:ind w:left="4000" w:hanging="420"/>
      </w:pPr>
    </w:lvl>
    <w:lvl w:ilvl="4">
      <w:start w:val="1"/>
      <w:numFmt w:val="lowerLetter"/>
      <w:lvlText w:val="%5)"/>
      <w:lvlJc w:val="left"/>
      <w:pPr>
        <w:ind w:left="4420" w:hanging="420"/>
      </w:pPr>
    </w:lvl>
    <w:lvl w:ilvl="5">
      <w:start w:val="1"/>
      <w:numFmt w:val="lowerRoman"/>
      <w:lvlText w:val="%6."/>
      <w:lvlJc w:val="right"/>
      <w:pPr>
        <w:ind w:left="4840" w:hanging="420"/>
      </w:pPr>
    </w:lvl>
    <w:lvl w:ilvl="6">
      <w:start w:val="1"/>
      <w:numFmt w:val="decimal"/>
      <w:lvlText w:val="%7."/>
      <w:lvlJc w:val="left"/>
      <w:pPr>
        <w:ind w:left="5260" w:hanging="420"/>
      </w:pPr>
    </w:lvl>
    <w:lvl w:ilvl="7">
      <w:start w:val="1"/>
      <w:numFmt w:val="lowerLetter"/>
      <w:lvlText w:val="%8)"/>
      <w:lvlJc w:val="left"/>
      <w:pPr>
        <w:ind w:left="5680" w:hanging="420"/>
      </w:pPr>
    </w:lvl>
    <w:lvl w:ilvl="8">
      <w:start w:val="1"/>
      <w:numFmt w:val="lowerRoman"/>
      <w:lvlText w:val="%9."/>
      <w:lvlJc w:val="right"/>
      <w:pPr>
        <w:ind w:left="6100" w:hanging="420"/>
      </w:pPr>
    </w:lvl>
  </w:abstractNum>
  <w:abstractNum w:abstractNumId="1">
    <w:nsid w:val="76450C44"/>
    <w:multiLevelType w:val="multilevel"/>
    <w:tmpl w:val="76450C44"/>
    <w:lvl w:ilvl="0">
      <w:start w:val="1"/>
      <w:numFmt w:val="japaneseCounting"/>
      <w:lvlText w:val="%1、"/>
      <w:lvlJc w:val="left"/>
      <w:pPr>
        <w:ind w:left="1004"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xiaoli">
    <w15:presenceInfo w15:providerId="WPS Office" w15:userId="39050379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D8812CB"/>
    <w:rsid w:val="00006A9C"/>
    <w:rsid w:val="0002536A"/>
    <w:rsid w:val="000C7075"/>
    <w:rsid w:val="00117C5E"/>
    <w:rsid w:val="001D7A86"/>
    <w:rsid w:val="001E73E6"/>
    <w:rsid w:val="001F4BF1"/>
    <w:rsid w:val="00204262"/>
    <w:rsid w:val="002F1976"/>
    <w:rsid w:val="00342311"/>
    <w:rsid w:val="0034689C"/>
    <w:rsid w:val="00384D4B"/>
    <w:rsid w:val="003F3757"/>
    <w:rsid w:val="00527B73"/>
    <w:rsid w:val="0053424D"/>
    <w:rsid w:val="00597293"/>
    <w:rsid w:val="005E2B12"/>
    <w:rsid w:val="006147D6"/>
    <w:rsid w:val="00632481"/>
    <w:rsid w:val="006346CB"/>
    <w:rsid w:val="006C1CCD"/>
    <w:rsid w:val="007030B8"/>
    <w:rsid w:val="0076398C"/>
    <w:rsid w:val="00802A94"/>
    <w:rsid w:val="00830728"/>
    <w:rsid w:val="00873AEF"/>
    <w:rsid w:val="00876AE3"/>
    <w:rsid w:val="008A188D"/>
    <w:rsid w:val="008D3C58"/>
    <w:rsid w:val="0090041A"/>
    <w:rsid w:val="009362B6"/>
    <w:rsid w:val="00B00AB6"/>
    <w:rsid w:val="00B87E32"/>
    <w:rsid w:val="00B9375E"/>
    <w:rsid w:val="00BB307E"/>
    <w:rsid w:val="00CC6F95"/>
    <w:rsid w:val="00D8245F"/>
    <w:rsid w:val="00DC0629"/>
    <w:rsid w:val="00E54487"/>
    <w:rsid w:val="00E602AC"/>
    <w:rsid w:val="00E766FB"/>
    <w:rsid w:val="00EB5064"/>
    <w:rsid w:val="00F55936"/>
    <w:rsid w:val="00FA5FFD"/>
    <w:rsid w:val="00FB0513"/>
    <w:rsid w:val="0CAB72A0"/>
    <w:rsid w:val="0EA46FC8"/>
    <w:rsid w:val="1BFF1C2A"/>
    <w:rsid w:val="1EF536AE"/>
    <w:rsid w:val="2AD2390B"/>
    <w:rsid w:val="3EDF5596"/>
    <w:rsid w:val="49A6637F"/>
    <w:rsid w:val="4B2B0065"/>
    <w:rsid w:val="50CB584B"/>
    <w:rsid w:val="52140878"/>
    <w:rsid w:val="6D8812CB"/>
    <w:rsid w:val="6FA03933"/>
    <w:rsid w:val="775215F8"/>
    <w:rsid w:val="7C762D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30B8"/>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7030B8"/>
    <w:pPr>
      <w:jc w:val="left"/>
    </w:pPr>
  </w:style>
  <w:style w:type="paragraph" w:styleId="a4">
    <w:name w:val="Balloon Text"/>
    <w:basedOn w:val="a"/>
    <w:link w:val="Char"/>
    <w:qFormat/>
    <w:rsid w:val="007030B8"/>
    <w:rPr>
      <w:sz w:val="18"/>
      <w:szCs w:val="18"/>
    </w:rPr>
  </w:style>
  <w:style w:type="paragraph" w:styleId="a5">
    <w:name w:val="Normal (Web)"/>
    <w:basedOn w:val="a"/>
    <w:uiPriority w:val="99"/>
    <w:qFormat/>
    <w:rsid w:val="007030B8"/>
    <w:pPr>
      <w:spacing w:beforeAutospacing="1" w:afterAutospacing="1"/>
      <w:jc w:val="left"/>
    </w:pPr>
    <w:rPr>
      <w:rFonts w:cs="Times New Roman"/>
      <w:kern w:val="0"/>
      <w:sz w:val="24"/>
    </w:rPr>
  </w:style>
  <w:style w:type="character" w:styleId="a6">
    <w:name w:val="annotation reference"/>
    <w:basedOn w:val="a0"/>
    <w:qFormat/>
    <w:rsid w:val="007030B8"/>
    <w:rPr>
      <w:sz w:val="21"/>
      <w:szCs w:val="21"/>
    </w:rPr>
  </w:style>
  <w:style w:type="paragraph" w:styleId="a7">
    <w:name w:val="List Paragraph"/>
    <w:basedOn w:val="a"/>
    <w:uiPriority w:val="99"/>
    <w:qFormat/>
    <w:rsid w:val="007030B8"/>
    <w:pPr>
      <w:ind w:firstLineChars="200" w:firstLine="420"/>
    </w:pPr>
    <w:rPr>
      <w:rFonts w:ascii="Times New Roman" w:eastAsia="宋体" w:hAnsi="Times New Roman" w:cs="Times New Roman"/>
    </w:rPr>
  </w:style>
  <w:style w:type="character" w:customStyle="1" w:styleId="Char">
    <w:name w:val="批注框文本 Char"/>
    <w:basedOn w:val="a0"/>
    <w:link w:val="a4"/>
    <w:qFormat/>
    <w:rsid w:val="007030B8"/>
    <w:rPr>
      <w:kern w:val="2"/>
      <w:sz w:val="18"/>
      <w:szCs w:val="18"/>
    </w:rPr>
  </w:style>
  <w:style w:type="paragraph" w:styleId="a8">
    <w:name w:val="header"/>
    <w:basedOn w:val="a"/>
    <w:link w:val="Char0"/>
    <w:rsid w:val="006346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346CB"/>
    <w:rPr>
      <w:rFonts w:asciiTheme="minorHAnsi" w:eastAsiaTheme="minorEastAsia" w:hAnsiTheme="minorHAnsi" w:cstheme="minorBidi"/>
      <w:kern w:val="2"/>
      <w:sz w:val="18"/>
      <w:szCs w:val="18"/>
    </w:rPr>
  </w:style>
  <w:style w:type="paragraph" w:styleId="a9">
    <w:name w:val="footer"/>
    <w:basedOn w:val="a"/>
    <w:link w:val="Char1"/>
    <w:rsid w:val="006346CB"/>
    <w:pPr>
      <w:tabs>
        <w:tab w:val="center" w:pos="4153"/>
        <w:tab w:val="right" w:pos="8306"/>
      </w:tabs>
      <w:snapToGrid w:val="0"/>
      <w:jc w:val="left"/>
    </w:pPr>
    <w:rPr>
      <w:sz w:val="18"/>
      <w:szCs w:val="18"/>
    </w:rPr>
  </w:style>
  <w:style w:type="character" w:customStyle="1" w:styleId="Char1">
    <w:name w:val="页脚 Char"/>
    <w:basedOn w:val="a0"/>
    <w:link w:val="a9"/>
    <w:rsid w:val="006346C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4B2FFF-7176-440A-8BBD-D2D903F04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HUAWEI</cp:lastModifiedBy>
  <cp:revision>33</cp:revision>
  <cp:lastPrinted>2019-02-01T07:09:00Z</cp:lastPrinted>
  <dcterms:created xsi:type="dcterms:W3CDTF">2019-02-01T03:27:00Z</dcterms:created>
  <dcterms:modified xsi:type="dcterms:W3CDTF">2021-05-18T09:38:00Z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