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附件1：</w:t>
      </w:r>
    </w:p>
    <w:p>
      <w:pPr>
        <w:spacing w:before="120" w:beforeLines="50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方正小标宋简体"/>
          <w:bCs/>
          <w:kern w:val="0"/>
          <w:sz w:val="36"/>
          <w:szCs w:val="36"/>
        </w:rPr>
        <w:t>部门整体支出绩效目标申报表</w:t>
      </w:r>
      <w:r>
        <w:rPr>
          <w:rFonts w:eastAsia="方正小标宋简体"/>
          <w:bCs/>
          <w:kern w:val="0"/>
          <w:sz w:val="36"/>
          <w:szCs w:val="36"/>
        </w:rPr>
        <w:br w:type="textWrapping"/>
      </w:r>
      <w:r>
        <w:rPr>
          <w:rFonts w:eastAsia="仿宋_GB2312"/>
          <w:kern w:val="0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2021</w:t>
      </w:r>
      <w:r>
        <w:rPr>
          <w:rFonts w:eastAsia="仿宋_GB2312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 w:firstLine="360" w:firstLineChars="150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填报单位（盖章）：                            单位负责人（签名）：</w:t>
      </w:r>
    </w:p>
    <w:tbl>
      <w:tblPr>
        <w:tblStyle w:val="3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463"/>
        <w:gridCol w:w="625"/>
        <w:gridCol w:w="620"/>
        <w:gridCol w:w="2409"/>
        <w:gridCol w:w="29"/>
        <w:gridCol w:w="1064"/>
        <w:gridCol w:w="1278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衡阳市生态环境局南岳分局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年度预算申请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eastAsia="仿宋_GB2312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资金总额：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264.20</w:t>
            </w:r>
            <w:r>
              <w:rPr>
                <w:rFonts w:eastAsia="仿宋_GB2312"/>
                <w:kern w:val="0"/>
                <w:sz w:val="24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按收入性质分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其中：公共财政拨款：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214.20</w:t>
            </w:r>
          </w:p>
          <w:p>
            <w:pPr>
              <w:widowControl/>
              <w:ind w:firstLine="720" w:firstLineChars="3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政府性基金拨款：</w:t>
            </w:r>
          </w:p>
          <w:p>
            <w:pPr>
              <w:widowControl/>
              <w:ind w:firstLine="720" w:firstLineChars="300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纳入专户管理的非税收入拨款：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50</w:t>
            </w:r>
          </w:p>
          <w:p>
            <w:pPr>
              <w:widowControl/>
              <w:ind w:firstLine="720" w:firstLineChars="3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</w:t>
            </w:r>
          </w:p>
          <w:p>
            <w:pPr>
              <w:widowControl/>
              <w:ind w:firstLine="720" w:firstLineChars="3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其他资金：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其中：基本支出：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177.80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项目支出：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86.4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105" w:right="105" w:firstLine="450"/>
              <w:textAlignment w:val="center"/>
              <w:rPr>
                <w:color w:val="666666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  <w:t>负责建立全区环境保护基本制度；贯彻落实环境保护法律、法规和方针、政策。负责建立健全环境保护管理制度，并组织、监督实施。负责环境污染防治监督管理工作。负责生态环境保护监督管理工作，组织、指导生态系列创建工作。负责职责范围内的核与辐射环境监管以及全区核事故应急管理工作。负责全区环境监测管理工作。负责全区环境保护行政执法监管。负责环境应急和污染事故纠纷处理。负责全区环境保护经济政策的制定和实施，建立健全全区企事业环境行为信用体系。开展环境保护科技工作。组织、指导和协调全区环境保护宣传教育工作，推动社会公众和社会组织参与环境保护。负责全区环境信息发布工作，指导并监督重点污染企业环境信息公开。制定并组织实施全区环境保护目标责任制；受区人民政府委托，将全区环境保护重点工作任务分解落实到区直相关部门、各乡镇人民政府、相关企业，实行目标管理，并对环境保护目标任务完成情况进行监督、考核。负责对职责范围内有关行业、领域的环境安全生产工作实施监督管理。承办区人民政府交办的其他事项。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20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任务名称</w:t>
            </w:r>
          </w:p>
        </w:tc>
        <w:tc>
          <w:tcPr>
            <w:tcW w:w="30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主要内容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0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0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总额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财政拨款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任务1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汽车尾气治理工作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任务2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日常环境监测与监察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9.4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9.4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.......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金额合计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15.4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15.4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目标1：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保障人员支出和单位正常运转</w:t>
            </w:r>
          </w:p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目标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：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严格按照财务规章制度做好各项支出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一级指标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二级指标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三级指标</w:t>
            </w: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产出指标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数量指标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城市环境空气质量优良天数、优良率</w:t>
            </w: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5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328天，优良率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质量指标</w:t>
            </w:r>
          </w:p>
        </w:tc>
        <w:tc>
          <w:tcPr>
            <w:tcW w:w="24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textAlignment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年初预算专款专用</w:t>
            </w:r>
          </w:p>
        </w:tc>
        <w:tc>
          <w:tcPr>
            <w:tcW w:w="37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kern w:val="0"/>
                <w:sz w:val="24"/>
                <w:lang w:val="en-US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264.20万元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时效指标</w:t>
            </w:r>
          </w:p>
        </w:tc>
        <w:tc>
          <w:tcPr>
            <w:tcW w:w="24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重点工作任务完成及时率</w:t>
            </w:r>
          </w:p>
        </w:tc>
        <w:tc>
          <w:tcPr>
            <w:tcW w:w="37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5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=1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成本指标</w:t>
            </w:r>
          </w:p>
        </w:tc>
        <w:tc>
          <w:tcPr>
            <w:tcW w:w="24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项目总投入</w:t>
            </w:r>
          </w:p>
        </w:tc>
        <w:tc>
          <w:tcPr>
            <w:tcW w:w="37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264.20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24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效益指标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经济效益指标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片区环境改善，区域形象提升，土地价值提升，为进一步发展新城区带来新的经济增长点。</w:t>
            </w: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社会效益指标</w:t>
            </w:r>
          </w:p>
        </w:tc>
        <w:tc>
          <w:tcPr>
            <w:tcW w:w="243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全区生态保护工作</w:t>
            </w:r>
          </w:p>
        </w:tc>
        <w:tc>
          <w:tcPr>
            <w:tcW w:w="372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比较明显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生态效益指标</w:t>
            </w:r>
          </w:p>
        </w:tc>
        <w:tc>
          <w:tcPr>
            <w:tcW w:w="24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2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可持续影响指标</w:t>
            </w:r>
          </w:p>
        </w:tc>
        <w:tc>
          <w:tcPr>
            <w:tcW w:w="24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textAlignment w:val="center"/>
              <w:rPr>
                <w:color w:val="666666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切实加强环保工作</w:t>
            </w:r>
          </w:p>
        </w:tc>
        <w:tc>
          <w:tcPr>
            <w:tcW w:w="37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50"/>
              <w:jc w:val="center"/>
              <w:textAlignment w:val="center"/>
              <w:rPr>
                <w:rFonts w:ascii="仿宋_GB2312" w:hAnsi="微软雅黑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50"/>
              <w:jc w:val="both"/>
              <w:textAlignment w:val="center"/>
              <w:rPr>
                <w:rFonts w:hint="default"/>
                <w:color w:val="666666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环境质量得到保护和改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善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24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满意度指标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满意度指标</w:t>
            </w:r>
          </w:p>
        </w:tc>
        <w:tc>
          <w:tcPr>
            <w:tcW w:w="6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textAlignment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  <w:t>主管部门满意度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</w:t>
            </w: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  <w:t>90%群众满</w:t>
            </w:r>
            <w:r>
              <w:rPr>
                <w:rFonts w:hint="eastAsia" w:ascii="仿宋_GB2312" w:hAnsi="微软雅黑" w:eastAsia="仿宋_GB2312" w:cs="仿宋_GB2312"/>
                <w:color w:val="000000"/>
                <w:sz w:val="24"/>
                <w:szCs w:val="24"/>
                <w:lang w:val="en-US" w:eastAsia="zh-CN"/>
              </w:rPr>
              <w:t>意度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≥</w:t>
            </w:r>
            <w:r>
              <w:rPr>
                <w:rFonts w:ascii="仿宋_GB2312" w:hAnsi="微软雅黑" w:eastAsia="仿宋_GB2312" w:cs="仿宋_GB2312"/>
                <w:color w:val="000000"/>
                <w:sz w:val="24"/>
                <w:szCs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财政绩效管理部门审核意见</w:t>
            </w:r>
          </w:p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jc w:val="right"/>
              <w:rPr>
                <w:rFonts w:eastAsia="仿宋_GB2312"/>
                <w:kern w:val="0"/>
                <w:szCs w:val="21"/>
              </w:rPr>
            </w:pPr>
          </w:p>
          <w:p>
            <w:pPr>
              <w:jc w:val="right"/>
              <w:rPr>
                <w:rFonts w:eastAsia="仿宋_GB2312"/>
                <w:kern w:val="0"/>
                <w:szCs w:val="21"/>
              </w:rPr>
            </w:pPr>
          </w:p>
          <w:p>
            <w:pPr>
              <w:jc w:val="right"/>
              <w:rPr>
                <w:rFonts w:eastAsia="仿宋_GB2312"/>
                <w:kern w:val="0"/>
                <w:szCs w:val="21"/>
              </w:rPr>
            </w:pPr>
          </w:p>
          <w:p>
            <w:pPr>
              <w:jc w:val="right"/>
              <w:rPr>
                <w:rFonts w:eastAsia="仿宋_GB2312"/>
                <w:kern w:val="0"/>
                <w:szCs w:val="21"/>
              </w:rPr>
            </w:pPr>
          </w:p>
          <w:p>
            <w:pPr>
              <w:jc w:val="right"/>
              <w:rPr>
                <w:rFonts w:eastAsia="仿宋_GB2312"/>
                <w:kern w:val="0"/>
                <w:szCs w:val="21"/>
              </w:rPr>
            </w:pPr>
          </w:p>
          <w:p>
            <w:pPr>
              <w:jc w:val="right"/>
              <w:rPr>
                <w:rFonts w:eastAsia="仿宋_GB2312"/>
                <w:kern w:val="0"/>
                <w:szCs w:val="21"/>
              </w:rPr>
            </w:pPr>
          </w:p>
          <w:p>
            <w:pPr>
              <w:jc w:val="right"/>
              <w:rPr>
                <w:rFonts w:eastAsia="仿宋_GB2312"/>
                <w:kern w:val="0"/>
                <w:szCs w:val="21"/>
              </w:rPr>
            </w:pPr>
          </w:p>
          <w:p>
            <w:pPr>
              <w:wordWrap w:val="0"/>
              <w:jc w:val="righ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审核部门（签章）         年     月     日</w:t>
            </w:r>
          </w:p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ind w:right="630"/>
              <w:rPr>
                <w:rFonts w:eastAsia="仿宋_GB2312"/>
                <w:kern w:val="0"/>
              </w:rPr>
            </w:pPr>
          </w:p>
        </w:tc>
      </w:tr>
    </w:tbl>
    <w:p>
      <w:pPr>
        <w:tabs>
          <w:tab w:val="left" w:pos="1875"/>
        </w:tabs>
        <w:spacing w:line="600" w:lineRule="exact"/>
      </w:pPr>
      <w:r>
        <w:rPr>
          <w:rFonts w:eastAsia="仿宋_GB2312"/>
          <w:kern w:val="0"/>
          <w:sz w:val="24"/>
        </w:rPr>
        <w:t>填表人（签名）：</w:t>
      </w:r>
      <w:r>
        <w:rPr>
          <w:rFonts w:hint="eastAsia" w:eastAsia="仿宋_GB2312"/>
          <w:kern w:val="0"/>
          <w:sz w:val="24"/>
          <w:lang w:val="en-US" w:eastAsia="zh-CN"/>
        </w:rPr>
        <w:t>赵红艳</w:t>
      </w:r>
      <w:r>
        <w:rPr>
          <w:rFonts w:eastAsia="仿宋_GB2312"/>
          <w:kern w:val="0"/>
          <w:sz w:val="24"/>
        </w:rPr>
        <w:t xml:space="preserve">     联系电话：</w:t>
      </w:r>
      <w:r>
        <w:rPr>
          <w:rFonts w:hint="eastAsia" w:eastAsia="仿宋_GB2312"/>
          <w:kern w:val="0"/>
          <w:sz w:val="24"/>
          <w:lang w:val="en-US" w:eastAsia="zh-CN"/>
        </w:rPr>
        <w:t xml:space="preserve">5662261  </w:t>
      </w:r>
      <w:bookmarkStart w:id="0" w:name="_GoBack"/>
      <w:bookmarkEnd w:id="0"/>
      <w:r>
        <w:rPr>
          <w:rFonts w:eastAsia="仿宋_GB2312"/>
          <w:kern w:val="0"/>
          <w:sz w:val="24"/>
        </w:rPr>
        <w:t xml:space="preserve"> 填表日期</w:t>
      </w:r>
      <w:r>
        <w:rPr>
          <w:rFonts w:hint="eastAsia" w:eastAsia="仿宋_GB2312"/>
          <w:kern w:val="0"/>
          <w:sz w:val="24"/>
          <w:lang w:val="en-US" w:eastAsia="zh-CN"/>
        </w:rPr>
        <w:t>2021</w:t>
      </w:r>
      <w:r>
        <w:rPr>
          <w:rFonts w:eastAsia="仿宋_GB2312"/>
          <w:kern w:val="0"/>
          <w:sz w:val="24"/>
        </w:rPr>
        <w:t xml:space="preserve"> 年</w:t>
      </w:r>
      <w:r>
        <w:rPr>
          <w:rFonts w:hint="eastAsia" w:eastAsia="仿宋_GB2312"/>
          <w:kern w:val="0"/>
          <w:sz w:val="24"/>
          <w:lang w:val="en-US" w:eastAsia="zh-CN"/>
        </w:rPr>
        <w:t>2</w:t>
      </w:r>
      <w:r>
        <w:rPr>
          <w:rFonts w:eastAsia="仿宋_GB2312"/>
          <w:kern w:val="0"/>
          <w:sz w:val="24"/>
        </w:rPr>
        <w:t>月</w:t>
      </w:r>
      <w:r>
        <w:rPr>
          <w:rFonts w:hint="eastAsia" w:eastAsia="仿宋_GB2312"/>
          <w:kern w:val="0"/>
          <w:sz w:val="24"/>
          <w:lang w:val="en-US" w:eastAsia="zh-CN"/>
        </w:rPr>
        <w:t>23</w:t>
      </w:r>
      <w:r>
        <w:rPr>
          <w:rFonts w:eastAsia="仿宋_GB2312"/>
          <w:kern w:val="0"/>
          <w:sz w:val="24"/>
        </w:rPr>
        <w:t xml:space="preserve">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E01EB"/>
    <w:rsid w:val="08C97365"/>
    <w:rsid w:val="1087577A"/>
    <w:rsid w:val="134E4145"/>
    <w:rsid w:val="18E43631"/>
    <w:rsid w:val="27670BF6"/>
    <w:rsid w:val="2E7837CC"/>
    <w:rsid w:val="351534E3"/>
    <w:rsid w:val="38BE75E4"/>
    <w:rsid w:val="3B4E01EB"/>
    <w:rsid w:val="3CB75D32"/>
    <w:rsid w:val="47C208F6"/>
    <w:rsid w:val="502565C3"/>
    <w:rsid w:val="59C31A73"/>
    <w:rsid w:val="5D956FD5"/>
    <w:rsid w:val="60BC6791"/>
    <w:rsid w:val="76195845"/>
    <w:rsid w:val="7CE4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8">
    <w:name w:val="current"/>
    <w:basedOn w:val="4"/>
    <w:qFormat/>
    <w:uiPriority w:val="0"/>
    <w:rPr>
      <w:b/>
      <w:color w:val="FFFFFF"/>
      <w:shd w:val="clear" w:fill="C8161D"/>
    </w:rPr>
  </w:style>
  <w:style w:type="character" w:customStyle="1" w:styleId="9">
    <w:name w:val="disabled"/>
    <w:basedOn w:val="4"/>
    <w:qFormat/>
    <w:uiPriority w:val="0"/>
    <w:rPr>
      <w:color w:val="FFFFFF"/>
      <w:shd w:val="clear" w:fill="C8161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2021-02-20T07:27:00Z</dcterms:created>
  <dc:creator>A南岳长虹山庄</dc:creator>
  <cp:lastModifiedBy>A南岳长虹山庄</cp:lastModifiedBy>
  <cp:lastPrinted>2021-03-02T08:07:36Z</cp:lastPrinted>
  <dcterms:modified xsi:type="dcterms:W3CDTF">2021-03-02T08:08:58Z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