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25" w:rsidRPr="00337032" w:rsidRDefault="00835725">
      <w:pPr>
        <w:widowControl/>
        <w:spacing w:line="560" w:lineRule="exact"/>
        <w:jc w:val="left"/>
        <w:rPr>
          <w:rFonts w:ascii="仿宋_GB2312" w:eastAsia="仿宋_GB2312" w:hAnsi="仿宋" w:cs="Times New Roman"/>
          <w:b/>
          <w:bCs/>
          <w:kern w:val="0"/>
          <w:sz w:val="32"/>
          <w:szCs w:val="32"/>
        </w:rPr>
      </w:pPr>
    </w:p>
    <w:p w:rsidR="00835725" w:rsidRPr="00337032" w:rsidRDefault="00835725">
      <w:pPr>
        <w:widowControl/>
        <w:spacing w:line="560" w:lineRule="exact"/>
        <w:jc w:val="left"/>
        <w:rPr>
          <w:rFonts w:ascii="仿宋_GB2312" w:eastAsia="仿宋_GB2312" w:hAnsi="仿宋" w:cs="Times New Roman"/>
          <w:b/>
          <w:bCs/>
          <w:kern w:val="0"/>
          <w:sz w:val="32"/>
          <w:szCs w:val="32"/>
        </w:rPr>
      </w:pPr>
    </w:p>
    <w:p w:rsidR="00835725" w:rsidRPr="00191933" w:rsidRDefault="00835725" w:rsidP="00191933">
      <w:pPr>
        <w:widowControl/>
        <w:spacing w:line="560" w:lineRule="exact"/>
        <w:jc w:val="center"/>
        <w:rPr>
          <w:rFonts w:ascii="黑体" w:eastAsia="黑体" w:hAnsi="黑体" w:cs="Times New Roman"/>
          <w:b/>
          <w:bCs/>
          <w:kern w:val="0"/>
          <w:sz w:val="32"/>
          <w:szCs w:val="32"/>
        </w:rPr>
      </w:pPr>
      <w:r w:rsidRPr="00191933">
        <w:rPr>
          <w:rFonts w:ascii="黑体" w:eastAsia="黑体" w:hAnsi="黑体" w:cs="仿宋_GB2312" w:hint="eastAsia"/>
          <w:b/>
          <w:bCs/>
          <w:kern w:val="0"/>
          <w:sz w:val="32"/>
          <w:szCs w:val="32"/>
        </w:rPr>
        <w:t>衡阳市环境保护局石鼓分局</w:t>
      </w:r>
    </w:p>
    <w:p w:rsidR="00835725" w:rsidRPr="00191933" w:rsidRDefault="00835725" w:rsidP="00191933">
      <w:pPr>
        <w:widowControl/>
        <w:spacing w:line="560" w:lineRule="exact"/>
        <w:jc w:val="center"/>
        <w:rPr>
          <w:rFonts w:ascii="黑体" w:eastAsia="黑体" w:hAnsi="黑体" w:cs="Times New Roman"/>
          <w:b/>
          <w:bCs/>
          <w:kern w:val="0"/>
          <w:sz w:val="32"/>
          <w:szCs w:val="32"/>
        </w:rPr>
      </w:pPr>
      <w:r w:rsidRPr="00191933">
        <w:rPr>
          <w:rFonts w:ascii="黑体" w:eastAsia="黑体" w:hAnsi="黑体" w:cs="仿宋_GB2312"/>
          <w:b/>
          <w:bCs/>
          <w:kern w:val="0"/>
          <w:sz w:val="32"/>
          <w:szCs w:val="32"/>
        </w:rPr>
        <w:t>2021</w:t>
      </w:r>
      <w:r w:rsidRPr="00191933">
        <w:rPr>
          <w:rFonts w:ascii="黑体" w:eastAsia="黑体" w:hAnsi="黑体" w:cs="仿宋_GB2312" w:hint="eastAsia"/>
          <w:b/>
          <w:bCs/>
          <w:kern w:val="0"/>
          <w:sz w:val="32"/>
          <w:szCs w:val="32"/>
        </w:rPr>
        <w:t>年度部门预算和“三公”经费预算说明</w:t>
      </w:r>
    </w:p>
    <w:p w:rsidR="00835725" w:rsidRPr="00191933" w:rsidRDefault="00835725" w:rsidP="00191933">
      <w:pPr>
        <w:widowControl/>
        <w:spacing w:line="560" w:lineRule="exact"/>
        <w:ind w:firstLineChars="200" w:firstLine="643"/>
        <w:jc w:val="center"/>
        <w:rPr>
          <w:rFonts w:ascii="黑体" w:eastAsia="黑体" w:hAnsi="黑体" w:cs="Times New Roman"/>
          <w:b/>
          <w:bCs/>
          <w:kern w:val="0"/>
          <w:sz w:val="32"/>
          <w:szCs w:val="32"/>
        </w:rPr>
      </w:pPr>
    </w:p>
    <w:p w:rsidR="00835725" w:rsidRPr="00337032" w:rsidRDefault="00835725" w:rsidP="00DC09FE">
      <w:pPr>
        <w:widowControl/>
        <w:spacing w:line="560" w:lineRule="exact"/>
        <w:ind w:firstLineChars="450" w:firstLine="1446"/>
        <w:jc w:val="left"/>
        <w:rPr>
          <w:rFonts w:ascii="仿宋_GB2312" w:eastAsia="仿宋_GB2312" w:hAnsi="仿宋" w:cs="Times New Roman"/>
          <w:b/>
          <w:bCs/>
          <w:kern w:val="0"/>
          <w:sz w:val="32"/>
          <w:szCs w:val="32"/>
        </w:rPr>
      </w:pPr>
      <w:r w:rsidRPr="00337032">
        <w:rPr>
          <w:rFonts w:ascii="仿宋_GB2312" w:eastAsia="仿宋_GB2312" w:hAnsi="仿宋" w:cs="仿宋_GB2312" w:hint="eastAsia"/>
          <w:b/>
          <w:bCs/>
          <w:kern w:val="0"/>
          <w:sz w:val="32"/>
          <w:szCs w:val="32"/>
        </w:rPr>
        <w:t>部门预算公开信息目录</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部门职能职责</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机构设置</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部门收支概况</w:t>
      </w:r>
    </w:p>
    <w:p w:rsidR="00835725" w:rsidRPr="00337032" w:rsidRDefault="00835725">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收入预算</w:t>
      </w:r>
    </w:p>
    <w:p w:rsidR="00835725" w:rsidRPr="00337032" w:rsidRDefault="00835725">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支出预算</w:t>
      </w:r>
    </w:p>
    <w:p w:rsidR="00835725" w:rsidRPr="0045221D" w:rsidRDefault="00835725">
      <w:pPr>
        <w:pStyle w:val="a9"/>
        <w:widowControl/>
        <w:numPr>
          <w:ilvl w:val="0"/>
          <w:numId w:val="2"/>
        </w:numPr>
        <w:spacing w:line="560" w:lineRule="exact"/>
        <w:ind w:firstLineChars="0"/>
        <w:jc w:val="left"/>
        <w:rPr>
          <w:rFonts w:ascii="仿宋_GB2312" w:eastAsia="仿宋_GB2312" w:hAnsi="仿宋" w:hint="eastAsia"/>
          <w:kern w:val="0"/>
          <w:sz w:val="32"/>
          <w:szCs w:val="32"/>
        </w:rPr>
      </w:pPr>
      <w:r w:rsidRPr="00337032">
        <w:rPr>
          <w:rFonts w:ascii="仿宋_GB2312" w:eastAsia="仿宋_GB2312" w:hAnsi="仿宋" w:cs="仿宋_GB2312" w:hint="eastAsia"/>
          <w:kern w:val="0"/>
          <w:sz w:val="32"/>
          <w:szCs w:val="32"/>
        </w:rPr>
        <w:t>机关运行经费安排情况</w:t>
      </w:r>
    </w:p>
    <w:p w:rsidR="0045221D" w:rsidRPr="00337032" w:rsidRDefault="0045221D">
      <w:pPr>
        <w:pStyle w:val="a9"/>
        <w:widowControl/>
        <w:numPr>
          <w:ilvl w:val="0"/>
          <w:numId w:val="2"/>
        </w:numPr>
        <w:spacing w:line="560" w:lineRule="exact"/>
        <w:ind w:firstLineChars="0"/>
        <w:jc w:val="left"/>
        <w:rPr>
          <w:rFonts w:ascii="仿宋_GB2312" w:eastAsia="仿宋_GB2312" w:hAnsi="仿宋"/>
          <w:kern w:val="0"/>
          <w:sz w:val="32"/>
          <w:szCs w:val="32"/>
        </w:rPr>
      </w:pPr>
      <w:r>
        <w:rPr>
          <w:rFonts w:ascii="仿宋_GB2312" w:eastAsia="仿宋_GB2312" w:hAnsi="仿宋" w:cs="仿宋_GB2312" w:hint="eastAsia"/>
          <w:kern w:val="0"/>
          <w:sz w:val="32"/>
          <w:szCs w:val="32"/>
        </w:rPr>
        <w:t>政府采购预算（无）</w:t>
      </w:r>
    </w:p>
    <w:p w:rsidR="00835725" w:rsidRPr="00337032" w:rsidRDefault="00835725">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国有资产占有情况说明</w:t>
      </w:r>
    </w:p>
    <w:p w:rsidR="00835725" w:rsidRPr="00337032" w:rsidRDefault="00835725">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预算绩效目标说明</w:t>
      </w:r>
    </w:p>
    <w:p w:rsidR="0045221D" w:rsidRPr="00C975D2" w:rsidRDefault="00835725" w:rsidP="00C975D2">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“三公”等经费预算说明</w:t>
      </w:r>
    </w:p>
    <w:p w:rsidR="00835725" w:rsidRPr="00337032" w:rsidRDefault="00835725">
      <w:pPr>
        <w:pStyle w:val="a9"/>
        <w:widowControl/>
        <w:numPr>
          <w:ilvl w:val="0"/>
          <w:numId w:val="2"/>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其他事项</w:t>
      </w:r>
      <w:r w:rsidR="00C975D2">
        <w:rPr>
          <w:rFonts w:ascii="仿宋_GB2312" w:eastAsia="仿宋_GB2312" w:hAnsi="仿宋" w:cs="仿宋_GB2312" w:hint="eastAsia"/>
          <w:kern w:val="0"/>
          <w:sz w:val="32"/>
          <w:szCs w:val="32"/>
        </w:rPr>
        <w:t>（无）</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名词解释</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部门预算公开表格目录</w:t>
      </w:r>
    </w:p>
    <w:p w:rsidR="00835725" w:rsidRPr="00337032" w:rsidRDefault="00835725">
      <w:pPr>
        <w:pStyle w:val="a9"/>
        <w:widowControl/>
        <w:numPr>
          <w:ilvl w:val="3"/>
          <w:numId w:val="1"/>
        </w:numPr>
        <w:spacing w:line="560" w:lineRule="exact"/>
        <w:ind w:firstLineChars="0"/>
        <w:jc w:val="left"/>
        <w:rPr>
          <w:rFonts w:ascii="仿宋_GB2312" w:eastAsia="仿宋_GB2312" w:hAnsi="仿宋"/>
          <w:kern w:val="0"/>
          <w:sz w:val="32"/>
          <w:szCs w:val="32"/>
        </w:rPr>
      </w:pPr>
      <w:r w:rsidRPr="00337032">
        <w:rPr>
          <w:rFonts w:ascii="仿宋_GB2312" w:eastAsia="仿宋_GB2312" w:hAnsi="仿宋" w:cs="仿宋_GB2312" w:hint="eastAsia"/>
          <w:kern w:val="0"/>
          <w:sz w:val="32"/>
          <w:szCs w:val="32"/>
        </w:rPr>
        <w:t>公开表格附件</w:t>
      </w:r>
    </w:p>
    <w:p w:rsidR="00835725" w:rsidRPr="00337032" w:rsidRDefault="00835725" w:rsidP="00DC09FE">
      <w:pPr>
        <w:pStyle w:val="a7"/>
        <w:widowControl/>
        <w:shd w:val="clear" w:color="auto" w:fill="FFFFFF"/>
        <w:spacing w:beforeAutospacing="0" w:afterAutospacing="0" w:line="500" w:lineRule="exact"/>
        <w:ind w:firstLineChars="250" w:firstLine="800"/>
        <w:rPr>
          <w:rFonts w:ascii="仿宋_GB2312" w:eastAsia="仿宋_GB2312" w:hAnsi="仿宋" w:cs="Times New Roman"/>
          <w:color w:val="454545"/>
          <w:sz w:val="32"/>
          <w:szCs w:val="32"/>
          <w:shd w:val="clear" w:color="auto" w:fill="FFFFFF"/>
        </w:rPr>
      </w:pPr>
    </w:p>
    <w:p w:rsidR="00835725" w:rsidRPr="00E410FC" w:rsidRDefault="00835725" w:rsidP="00E410FC">
      <w:pPr>
        <w:pStyle w:val="a7"/>
        <w:widowControl/>
        <w:shd w:val="clear" w:color="auto" w:fill="FFFFFF"/>
        <w:spacing w:beforeAutospacing="0" w:afterAutospacing="0" w:line="500" w:lineRule="exact"/>
        <w:ind w:leftChars="200" w:left="420" w:rightChars="200" w:right="420" w:firstLineChars="250" w:firstLine="803"/>
        <w:rPr>
          <w:rFonts w:ascii="仿宋_GB2312" w:eastAsia="仿宋_GB2312" w:hAnsi="仿宋" w:cs="Times New Roman"/>
          <w:b/>
          <w:color w:val="454545"/>
          <w:sz w:val="32"/>
          <w:szCs w:val="32"/>
        </w:rPr>
      </w:pPr>
      <w:r w:rsidRPr="00E410FC">
        <w:rPr>
          <w:rFonts w:ascii="仿宋_GB2312" w:eastAsia="仿宋_GB2312" w:hAnsi="仿宋" w:cs="仿宋_GB2312" w:hint="eastAsia"/>
          <w:b/>
          <w:color w:val="454545"/>
          <w:sz w:val="32"/>
          <w:szCs w:val="32"/>
          <w:shd w:val="clear" w:color="auto" w:fill="FFFFFF"/>
        </w:rPr>
        <w:t>一、部门职能职责</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一</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负责</w:t>
      </w:r>
      <w:r w:rsidRPr="00337032">
        <w:rPr>
          <w:rFonts w:ascii="仿宋_GB2312" w:eastAsia="仿宋_GB2312" w:hAnsi="仿宋" w:cs="仿宋_GB2312" w:hint="eastAsia"/>
          <w:sz w:val="32"/>
          <w:szCs w:val="32"/>
        </w:rPr>
        <w:t>从事为环境保护提供监管保障。环境违法行为的查处，水体、大气、土壤、噪音、光、恶臭、</w:t>
      </w:r>
      <w:r w:rsidRPr="00337032">
        <w:rPr>
          <w:rFonts w:ascii="仿宋_GB2312" w:eastAsia="仿宋_GB2312" w:hAnsi="仿宋" w:cs="仿宋_GB2312" w:hint="eastAsia"/>
          <w:sz w:val="32"/>
          <w:szCs w:val="32"/>
        </w:rPr>
        <w:lastRenderedPageBreak/>
        <w:t>机动车等污染和防治及监管，主要污染物排放的总量控制，固体废物的监管。</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二）负责建立健全环境保护管理制度。结合石鼓区实际，建立健全排污许可、环境影响评价、环保“三同时”、排污收费、总量控制、污染减排、区域限批、企业环境保护责任制、环境保护目标管理责任制等环境保护管理制度，并组织、监督实施。</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三）负责环境污染防治监督管理工作。负责石鼓区水体、大气、土壤、噪声、光、恶臭、固体废物、化学品、机动车、辐射放射等各类污染源的统一监督管理，负责医疗废弃物经营许可证的审批颁发；会同有关部门监督管理饮用水水源地环境保护、城乡环境综合整治。</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四）负责生态环境保护监督管理工作。编制石鼓区生态保护规划，组织评估生态环境质量状况，监督对生态环境有影响的自然资源开发利用活动、重要生态环境建设和生态破坏恢复工作；会同相关部门监督自然保护区、风景名胜区、森林公园、地质公园、湿地公园的保护和环境管理；参与划定生态保护红线，会同相关部门监督管理生态环境安全，拟定石鼓区生态环境保护补偿制度并组织实施；组织、指导生态系列创建工作。</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五）负责职责范围内的核与辐射环境监管以及石鼓区核事故应急管理工作。组织实施国家核与辐射安全政策、规划、标准；监督管理核设施安全、放射源安全，监督管理核设施、核技术利用、电磁辐射、伴有放射性矿产资源开发利用中的污染防治；负责放</w:t>
      </w:r>
      <w:r w:rsidRPr="00337032">
        <w:rPr>
          <w:rFonts w:ascii="仿宋_GB2312" w:eastAsia="仿宋_GB2312" w:hAnsi="仿宋" w:cs="仿宋_GB2312" w:hint="eastAsia"/>
          <w:color w:val="454545"/>
          <w:sz w:val="32"/>
          <w:szCs w:val="32"/>
          <w:shd w:val="clear" w:color="auto" w:fill="FFFFFF"/>
        </w:rPr>
        <w:lastRenderedPageBreak/>
        <w:t>射性同位素、射线装置的生产、销售、使用的监督管理；对核材料的管制和民用核安全设备的设计、制造、安装和无损检验活动实施监督管理。</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六）负责石鼓区环境监测管理工作。组织石鼓区环境监测网络规划和建设，优化环境监测点位的设置，实施环境质量监测和污染源监督性监测；加强监测数据管理，建立环境监测数据共享机制；组织对石鼓区环境质量状况进行调查评估、预测预警；会同和配合有关部门建立健全环境与健康监测、调查和风险评估制度。</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七）负责石鼓区环境保护行政执法监管。组织实施国家和地方环境保护法律制度，开展环境保护执法检查，查处环境违法行为，规范和监督石鼓区环境保护执法工作，监督环境保护执法行为；负责对各类环境保护责任主体履行环境保护义务进行稽查。</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（八）负责环境应急和污染事故纠纷处理。负责编制石鼓区环境应急预案并组织实施；指导、监督相关污染企业依法编制本企业环境应急预案并定期组织演练；指导、协调处理石鼓区环境污染事故和纠纷。</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（九）负责石鼓区环境保护经济政策的制定和实施。提出石鼓区环境保护领域固定资产投资规模和方向、市级财政性资金安排建议，建立健全石鼓区企事业环境行为信用体系。</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（十）组织、指导和协调石鼓区环境保护宣传教育工作。制定并组织实施石鼓区环境保护宣传教育计划；开展生态文明建设和环境友好型社会建设的有关宣传教育工作，推动社会公众和社会组织参与环境保护。</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lastRenderedPageBreak/>
        <w:t xml:space="preserve">　　（十一）负责石鼓区环境信息发布工作。负责编制并发布石鼓区环境质量状况报告、重点污染源监督性监测报告，发布重大环境事件处理处置情况信息；推动环境政务信息公开，指导并监督重点污染企业环境信息公开。</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（十二）制定并组织实施石鼓区环境保护目标责任制。受石鼓区人民政府委托，将石鼓区环境保护重点工作任务分解落实到相关部门、相关企业，实行目标管理，并对环境保护目标任务完成情况进行监督、考核。</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十三</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负责对职责范围内有关行业、领域的安全生产工作实施监督管理。</w:t>
      </w:r>
    </w:p>
    <w:p w:rsidR="00835725" w:rsidRPr="00337032" w:rsidRDefault="00835725" w:rsidP="00DC09FE">
      <w:pPr>
        <w:pStyle w:val="a7"/>
        <w:widowControl/>
        <w:shd w:val="clear" w:color="auto" w:fill="FFFFFF"/>
        <w:spacing w:beforeAutospacing="0" w:afterAutospacing="0" w:line="500" w:lineRule="exact"/>
        <w:ind w:leftChars="200" w:left="420" w:rightChars="200" w:right="420"/>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十四</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承办石鼓区人民政府交办的其他事项。</w:t>
      </w:r>
      <w:bookmarkStart w:id="0" w:name="_GoBack"/>
      <w:bookmarkEnd w:id="0"/>
    </w:p>
    <w:p w:rsidR="00835725" w:rsidRPr="00E410FC" w:rsidRDefault="00835725">
      <w:pPr>
        <w:pStyle w:val="a7"/>
        <w:widowControl/>
        <w:shd w:val="clear" w:color="auto" w:fill="FFFFFF"/>
        <w:spacing w:beforeAutospacing="0" w:afterAutospacing="0" w:line="500" w:lineRule="exact"/>
        <w:rPr>
          <w:rFonts w:ascii="仿宋_GB2312" w:eastAsia="仿宋_GB2312" w:hAnsi="仿宋" w:cs="Times New Roman"/>
          <w:b/>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E410FC">
        <w:rPr>
          <w:rFonts w:ascii="仿宋_GB2312" w:eastAsia="仿宋_GB2312" w:hAnsi="仿宋" w:cs="仿宋_GB2312" w:hint="eastAsia"/>
          <w:b/>
          <w:color w:val="454545"/>
          <w:sz w:val="32"/>
          <w:szCs w:val="32"/>
          <w:shd w:val="clear" w:color="auto" w:fill="FFFFFF"/>
        </w:rPr>
        <w:t xml:space="preserve">　二、机构设置</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shd w:val="clear" w:color="auto" w:fill="FFFFFF"/>
        </w:rPr>
      </w:pPr>
      <w:r w:rsidRPr="00337032">
        <w:rPr>
          <w:rFonts w:ascii="仿宋_GB2312" w:eastAsia="仿宋_GB2312" w:hAnsi="仿宋" w:cs="仿宋_GB2312" w:hint="eastAsia"/>
          <w:color w:val="454545"/>
          <w:sz w:val="32"/>
          <w:szCs w:val="32"/>
          <w:shd w:val="clear" w:color="auto" w:fill="FFFFFF"/>
        </w:rPr>
        <w:t xml:space="preserve">　　衡阳市环境保护局石鼓分局内设机构</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个，部门收支概况：</w:t>
      </w:r>
    </w:p>
    <w:p w:rsidR="00040A24" w:rsidRPr="00E410FC" w:rsidRDefault="00040A24" w:rsidP="00E410FC">
      <w:pPr>
        <w:pStyle w:val="a7"/>
        <w:widowControl/>
        <w:shd w:val="clear" w:color="auto" w:fill="FFFFFF"/>
        <w:spacing w:beforeAutospacing="0" w:afterAutospacing="0" w:line="500" w:lineRule="exact"/>
        <w:ind w:firstLineChars="200" w:firstLine="643"/>
        <w:rPr>
          <w:rFonts w:ascii="仿宋_GB2312" w:eastAsia="仿宋_GB2312" w:hAnsi="仿宋" w:cs="仿宋_GB2312" w:hint="eastAsia"/>
          <w:b/>
          <w:color w:val="454545"/>
          <w:sz w:val="32"/>
          <w:szCs w:val="32"/>
          <w:shd w:val="clear" w:color="auto" w:fill="FFFFFF"/>
        </w:rPr>
      </w:pPr>
      <w:r w:rsidRPr="00E410FC">
        <w:rPr>
          <w:rFonts w:ascii="仿宋_GB2312" w:eastAsia="仿宋_GB2312" w:hAnsi="仿宋" w:cs="仿宋_GB2312" w:hint="eastAsia"/>
          <w:b/>
          <w:color w:val="454545"/>
          <w:sz w:val="32"/>
          <w:szCs w:val="32"/>
          <w:shd w:val="clear" w:color="auto" w:fill="FFFFFF"/>
        </w:rPr>
        <w:t>三、部门收支概况</w:t>
      </w:r>
    </w:p>
    <w:p w:rsidR="00835725" w:rsidRPr="00337032" w:rsidRDefault="00835725" w:rsidP="00DC09FE">
      <w:pPr>
        <w:pStyle w:val="a7"/>
        <w:widowControl/>
        <w:shd w:val="clear" w:color="auto" w:fill="FFFFFF"/>
        <w:spacing w:beforeAutospacing="0" w:afterAutospacing="0" w:line="500" w:lineRule="exact"/>
        <w:ind w:firstLineChars="200" w:firstLine="640"/>
        <w:rPr>
          <w:rFonts w:ascii="仿宋_GB2312" w:eastAsia="仿宋_GB2312" w:hAnsi="仿宋" w:cs="Times New Roman"/>
          <w:color w:val="454545"/>
          <w:sz w:val="32"/>
          <w:szCs w:val="32"/>
          <w:shd w:val="clear" w:color="auto" w:fill="FFFFFF"/>
        </w:rPr>
      </w:pPr>
      <w:r w:rsidRPr="00337032">
        <w:rPr>
          <w:rFonts w:ascii="仿宋_GB2312" w:eastAsia="仿宋_GB2312" w:hAnsi="仿宋" w:cs="仿宋_GB2312"/>
          <w:color w:val="454545"/>
          <w:sz w:val="32"/>
          <w:szCs w:val="32"/>
          <w:shd w:val="clear" w:color="auto" w:fill="FFFFFF"/>
        </w:rPr>
        <w:t>2021</w:t>
      </w:r>
      <w:r w:rsidRPr="00337032">
        <w:rPr>
          <w:rFonts w:ascii="仿宋_GB2312" w:eastAsia="仿宋_GB2312" w:hAnsi="仿宋" w:cs="仿宋_GB2312" w:hint="eastAsia"/>
          <w:color w:val="454545"/>
          <w:sz w:val="32"/>
          <w:szCs w:val="32"/>
          <w:shd w:val="clear" w:color="auto" w:fill="FFFFFF"/>
        </w:rPr>
        <w:t>年部门预算编报收入为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color w:val="454545"/>
          <w:sz w:val="32"/>
          <w:szCs w:val="32"/>
          <w:shd w:val="clear" w:color="auto" w:fill="FFFFFF"/>
        </w:rPr>
        <w:t>万元，支出为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color w:val="454545"/>
          <w:sz w:val="32"/>
          <w:szCs w:val="32"/>
          <w:shd w:val="clear" w:color="auto" w:fill="FFFFFF"/>
        </w:rPr>
        <w:t>万元运行的经费。</w:t>
      </w:r>
    </w:p>
    <w:p w:rsidR="00984534" w:rsidRDefault="00835725" w:rsidP="00984534">
      <w:pPr>
        <w:pStyle w:val="a7"/>
        <w:widowControl/>
        <w:shd w:val="clear" w:color="auto" w:fill="FFFFFF"/>
        <w:spacing w:beforeAutospacing="0" w:afterAutospacing="0" w:line="500" w:lineRule="exact"/>
        <w:ind w:firstLine="630"/>
        <w:rPr>
          <w:rFonts w:ascii="仿宋_GB2312" w:eastAsia="仿宋_GB2312" w:hAnsi="仿宋" w:cs="仿宋_GB2312" w:hint="eastAsia"/>
          <w:b/>
          <w:bCs/>
          <w:color w:val="454545"/>
          <w:sz w:val="32"/>
          <w:szCs w:val="32"/>
          <w:shd w:val="clear" w:color="auto" w:fill="FFFFFF"/>
        </w:rPr>
      </w:pPr>
      <w:r w:rsidRPr="00337032">
        <w:rPr>
          <w:rFonts w:ascii="仿宋_GB2312" w:eastAsia="仿宋_GB2312" w:hAnsi="仿宋" w:cs="仿宋_GB2312" w:hint="eastAsia"/>
          <w:b/>
          <w:bCs/>
          <w:color w:val="454545"/>
          <w:sz w:val="32"/>
          <w:szCs w:val="32"/>
          <w:shd w:val="clear" w:color="auto" w:fill="FFFFFF"/>
        </w:rPr>
        <w:t>（一）</w:t>
      </w:r>
      <w:r w:rsidR="00984534">
        <w:rPr>
          <w:rFonts w:ascii="仿宋_GB2312" w:eastAsia="仿宋_GB2312" w:hAnsi="仿宋" w:cs="仿宋_GB2312" w:hint="eastAsia"/>
          <w:b/>
          <w:bCs/>
          <w:color w:val="454545"/>
          <w:sz w:val="32"/>
          <w:szCs w:val="32"/>
          <w:shd w:val="clear" w:color="auto" w:fill="FFFFFF"/>
        </w:rPr>
        <w:t>收入预算</w:t>
      </w:r>
    </w:p>
    <w:p w:rsidR="00835725" w:rsidRPr="00337032" w:rsidRDefault="00835725" w:rsidP="00984534">
      <w:pPr>
        <w:pStyle w:val="a7"/>
        <w:widowControl/>
        <w:shd w:val="clear" w:color="auto" w:fill="FFFFFF"/>
        <w:spacing w:beforeAutospacing="0" w:afterAutospacing="0" w:line="500" w:lineRule="exact"/>
        <w:ind w:firstLine="630"/>
        <w:rPr>
          <w:rFonts w:ascii="仿宋_GB2312" w:eastAsia="仿宋_GB2312" w:hAnsi="仿宋" w:cs="Times New Roman"/>
          <w:b/>
          <w:bCs/>
          <w:color w:val="454545"/>
          <w:sz w:val="32"/>
          <w:szCs w:val="32"/>
        </w:rPr>
      </w:pPr>
      <w:r w:rsidRPr="00337032">
        <w:rPr>
          <w:rFonts w:ascii="仿宋_GB2312" w:eastAsia="仿宋_GB2312" w:hAnsi="仿宋" w:cs="仿宋_GB2312"/>
          <w:b/>
          <w:bCs/>
          <w:color w:val="454545"/>
          <w:sz w:val="32"/>
          <w:szCs w:val="32"/>
          <w:shd w:val="clear" w:color="auto" w:fill="FFFFFF"/>
        </w:rPr>
        <w:t>2021</w:t>
      </w:r>
      <w:r w:rsidRPr="00337032">
        <w:rPr>
          <w:rFonts w:ascii="仿宋_GB2312" w:eastAsia="仿宋_GB2312" w:hAnsi="仿宋" w:cs="仿宋_GB2312" w:hint="eastAsia"/>
          <w:b/>
          <w:bCs/>
          <w:color w:val="454545"/>
          <w:sz w:val="32"/>
          <w:szCs w:val="32"/>
          <w:shd w:val="clear" w:color="auto" w:fill="FFFFFF"/>
        </w:rPr>
        <w:t>年预算收入为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b/>
          <w:bCs/>
          <w:color w:val="454545"/>
          <w:sz w:val="32"/>
          <w:szCs w:val="32"/>
          <w:shd w:val="clear" w:color="auto" w:fill="FFFFFF"/>
        </w:rPr>
        <w:t>万元，较上年相比减少</w:t>
      </w:r>
      <w:r w:rsidRPr="00337032">
        <w:rPr>
          <w:rFonts w:ascii="仿宋_GB2312" w:eastAsia="仿宋_GB2312" w:hAnsi="仿宋" w:cs="仿宋_GB2312"/>
          <w:b/>
          <w:bCs/>
          <w:color w:val="454545"/>
          <w:sz w:val="32"/>
          <w:szCs w:val="32"/>
          <w:shd w:val="clear" w:color="auto" w:fill="FFFFFF"/>
        </w:rPr>
        <w:t>42.14</w:t>
      </w:r>
      <w:r w:rsidRPr="00337032">
        <w:rPr>
          <w:rFonts w:ascii="仿宋_GB2312" w:eastAsia="仿宋_GB2312" w:hAnsi="仿宋" w:cs="仿宋_GB2312" w:hint="eastAsia"/>
          <w:b/>
          <w:bCs/>
          <w:color w:val="454545"/>
          <w:sz w:val="32"/>
          <w:szCs w:val="32"/>
          <w:shd w:val="clear" w:color="auto" w:fill="FFFFFF"/>
        </w:rPr>
        <w:t>万元，主要包括：</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一般预算拨款</w:t>
      </w:r>
      <w:r w:rsidRPr="00337032">
        <w:rPr>
          <w:rFonts w:ascii="仿宋_GB2312" w:eastAsia="仿宋_GB2312" w:hAnsi="仿宋" w:cs="仿宋_GB2312"/>
          <w:color w:val="454545"/>
          <w:sz w:val="32"/>
          <w:szCs w:val="32"/>
          <w:shd w:val="clear" w:color="auto" w:fill="FFFFFF"/>
        </w:rPr>
        <w:t>317.44</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42.14</w:t>
      </w:r>
      <w:r w:rsidRPr="00337032">
        <w:rPr>
          <w:rFonts w:ascii="仿宋_GB2312" w:eastAsia="仿宋_GB2312" w:hAnsi="仿宋" w:cs="仿宋_GB2312" w:hint="eastAsia"/>
          <w:color w:val="454545"/>
          <w:sz w:val="32"/>
          <w:szCs w:val="32"/>
          <w:shd w:val="clear" w:color="auto" w:fill="FFFFFF"/>
        </w:rPr>
        <w:t>万元；</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）经费拨款</w:t>
      </w:r>
      <w:r w:rsidRPr="00337032">
        <w:rPr>
          <w:rFonts w:ascii="仿宋_GB2312" w:eastAsia="仿宋_GB2312" w:hAnsi="仿宋" w:cs="仿宋_GB2312"/>
          <w:color w:val="454545"/>
          <w:sz w:val="32"/>
          <w:szCs w:val="32"/>
          <w:shd w:val="clear" w:color="auto" w:fill="FFFFFF"/>
        </w:rPr>
        <w:t>317.44</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42.14</w:t>
      </w:r>
      <w:r w:rsidRPr="00337032">
        <w:rPr>
          <w:rFonts w:ascii="仿宋_GB2312" w:eastAsia="仿宋_GB2312" w:hAnsi="仿宋" w:cs="仿宋_GB2312" w:hint="eastAsia"/>
          <w:color w:val="454545"/>
          <w:sz w:val="32"/>
          <w:szCs w:val="32"/>
          <w:shd w:val="clear" w:color="auto" w:fill="FFFFFF"/>
        </w:rPr>
        <w:t>万元，主要原因是有人员退休及医保预算减少等；</w:t>
      </w:r>
    </w:p>
    <w:p w:rsidR="007D5FE7" w:rsidRDefault="00835725" w:rsidP="007D5FE7">
      <w:pPr>
        <w:pStyle w:val="a7"/>
        <w:widowControl/>
        <w:shd w:val="clear" w:color="auto" w:fill="FFFFFF"/>
        <w:spacing w:beforeAutospacing="0" w:afterAutospacing="0" w:line="500" w:lineRule="exact"/>
        <w:ind w:firstLine="645"/>
        <w:rPr>
          <w:rFonts w:ascii="仿宋_GB2312" w:eastAsia="仿宋_GB2312" w:hAnsi="仿宋" w:cs="Times New Roman" w:hint="eastAsia"/>
          <w:color w:val="454545"/>
          <w:sz w:val="32"/>
          <w:szCs w:val="32"/>
        </w:rPr>
      </w:pPr>
      <w:r w:rsidRPr="00337032">
        <w:rPr>
          <w:rFonts w:ascii="仿宋_GB2312" w:eastAsia="仿宋_GB2312" w:hAnsi="仿宋" w:cs="仿宋_GB2312" w:hint="eastAsia"/>
          <w:color w:val="454545"/>
          <w:sz w:val="32"/>
          <w:szCs w:val="32"/>
          <w:shd w:val="clear" w:color="auto" w:fill="FFFFFF"/>
        </w:rPr>
        <w:lastRenderedPageBreak/>
        <w:t>（</w:t>
      </w:r>
      <w:r w:rsidRPr="00337032">
        <w:rPr>
          <w:rFonts w:ascii="仿宋_GB2312" w:eastAsia="仿宋_GB2312" w:hAnsi="仿宋" w:cs="仿宋_GB2312"/>
          <w:color w:val="454545"/>
          <w:sz w:val="32"/>
          <w:szCs w:val="32"/>
          <w:shd w:val="clear" w:color="auto" w:fill="FFFFFF"/>
        </w:rPr>
        <w:t>2</w:t>
      </w:r>
      <w:r w:rsidRPr="00337032">
        <w:rPr>
          <w:rFonts w:ascii="仿宋_GB2312" w:eastAsia="仿宋_GB2312" w:hAnsi="仿宋" w:cs="仿宋_GB2312" w:hint="eastAsia"/>
          <w:color w:val="454545"/>
          <w:sz w:val="32"/>
          <w:szCs w:val="32"/>
          <w:shd w:val="clear" w:color="auto" w:fill="FFFFFF"/>
        </w:rPr>
        <w:t>）纳入预算管理的非税收入拨款</w:t>
      </w:r>
      <w:r w:rsidRPr="00337032">
        <w:rPr>
          <w:rFonts w:ascii="仿宋_GB2312" w:eastAsia="仿宋_GB2312" w:hAnsi="仿宋" w:cs="仿宋_GB2312"/>
          <w:color w:val="454545"/>
          <w:sz w:val="32"/>
          <w:szCs w:val="32"/>
          <w:shd w:val="clear" w:color="auto" w:fill="FFFFFF"/>
        </w:rPr>
        <w:t>97.5</w:t>
      </w:r>
      <w:r w:rsidRPr="00337032">
        <w:rPr>
          <w:rFonts w:ascii="仿宋_GB2312" w:eastAsia="仿宋_GB2312" w:hAnsi="仿宋" w:cs="仿宋_GB2312" w:hint="eastAsia"/>
          <w:color w:val="454545"/>
          <w:sz w:val="32"/>
          <w:szCs w:val="32"/>
          <w:shd w:val="clear" w:color="auto" w:fill="FFFFFF"/>
        </w:rPr>
        <w:t>万元，较上年持平；</w:t>
      </w:r>
    </w:p>
    <w:p w:rsidR="007D5FE7" w:rsidRPr="00E410FC" w:rsidRDefault="00835725" w:rsidP="007D5FE7">
      <w:pPr>
        <w:pStyle w:val="a7"/>
        <w:widowControl/>
        <w:shd w:val="clear" w:color="auto" w:fill="FFFFFF"/>
        <w:spacing w:beforeAutospacing="0" w:afterAutospacing="0" w:line="500" w:lineRule="exact"/>
        <w:ind w:firstLine="645"/>
        <w:rPr>
          <w:rFonts w:ascii="仿宋_GB2312" w:eastAsia="仿宋_GB2312" w:hAnsi="仿宋" w:cs="Times New Roman" w:hint="eastAsia"/>
          <w:b/>
          <w:color w:val="454545"/>
          <w:sz w:val="32"/>
          <w:szCs w:val="32"/>
        </w:rPr>
      </w:pPr>
      <w:r w:rsidRPr="00E410FC">
        <w:rPr>
          <w:rFonts w:ascii="仿宋_GB2312" w:eastAsia="仿宋_GB2312" w:hAnsi="仿宋" w:cs="仿宋_GB2312" w:hint="eastAsia"/>
          <w:b/>
          <w:bCs/>
          <w:color w:val="454545"/>
          <w:sz w:val="32"/>
          <w:szCs w:val="32"/>
          <w:shd w:val="clear" w:color="auto" w:fill="FFFFFF"/>
        </w:rPr>
        <w:t>（二）</w:t>
      </w:r>
      <w:r w:rsidR="007D5FE7" w:rsidRPr="00E410FC">
        <w:rPr>
          <w:rFonts w:ascii="仿宋_GB2312" w:eastAsia="仿宋_GB2312" w:hAnsi="仿宋" w:cs="仿宋_GB2312" w:hint="eastAsia"/>
          <w:b/>
          <w:bCs/>
          <w:color w:val="454545"/>
          <w:sz w:val="32"/>
          <w:szCs w:val="32"/>
          <w:shd w:val="clear" w:color="auto" w:fill="FFFFFF"/>
        </w:rPr>
        <w:t>支出预算</w:t>
      </w:r>
    </w:p>
    <w:p w:rsidR="00835725" w:rsidRPr="00337032" w:rsidRDefault="00835725" w:rsidP="007D5FE7">
      <w:pPr>
        <w:pStyle w:val="a7"/>
        <w:widowControl/>
        <w:shd w:val="clear" w:color="auto" w:fill="FFFFFF"/>
        <w:spacing w:beforeAutospacing="0" w:afterAutospacing="0" w:line="500" w:lineRule="exact"/>
        <w:ind w:firstLineChars="200" w:firstLine="643"/>
        <w:rPr>
          <w:rFonts w:ascii="仿宋_GB2312" w:eastAsia="仿宋_GB2312" w:hAnsi="仿宋" w:cs="Times New Roman"/>
          <w:color w:val="454545"/>
          <w:sz w:val="32"/>
          <w:szCs w:val="32"/>
          <w:shd w:val="clear" w:color="auto" w:fill="FFFFFF"/>
        </w:rPr>
      </w:pPr>
      <w:r w:rsidRPr="00337032">
        <w:rPr>
          <w:rFonts w:ascii="仿宋_GB2312" w:eastAsia="仿宋_GB2312" w:hAnsi="仿宋" w:cs="仿宋_GB2312"/>
          <w:b/>
          <w:bCs/>
          <w:color w:val="454545"/>
          <w:sz w:val="32"/>
          <w:szCs w:val="32"/>
          <w:shd w:val="clear" w:color="auto" w:fill="FFFFFF"/>
        </w:rPr>
        <w:t>2021</w:t>
      </w:r>
      <w:r w:rsidRPr="00337032">
        <w:rPr>
          <w:rFonts w:ascii="仿宋_GB2312" w:eastAsia="仿宋_GB2312" w:hAnsi="仿宋" w:cs="仿宋_GB2312" w:hint="eastAsia"/>
          <w:b/>
          <w:bCs/>
          <w:color w:val="454545"/>
          <w:sz w:val="32"/>
          <w:szCs w:val="32"/>
          <w:shd w:val="clear" w:color="auto" w:fill="FFFFFF"/>
        </w:rPr>
        <w:t>年预算支出为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b/>
          <w:bCs/>
          <w:color w:val="454545"/>
          <w:sz w:val="32"/>
          <w:szCs w:val="32"/>
          <w:shd w:val="clear" w:color="auto" w:fill="FFFFFF"/>
        </w:rPr>
        <w:t>万元，较上年相比减少</w:t>
      </w:r>
      <w:r w:rsidRPr="00337032">
        <w:rPr>
          <w:rFonts w:ascii="仿宋_GB2312" w:eastAsia="仿宋_GB2312" w:hAnsi="仿宋" w:cs="仿宋_GB2312"/>
          <w:b/>
          <w:bCs/>
          <w:color w:val="454545"/>
          <w:sz w:val="32"/>
          <w:szCs w:val="32"/>
          <w:shd w:val="clear" w:color="auto" w:fill="FFFFFF"/>
        </w:rPr>
        <w:t>42.14</w:t>
      </w:r>
      <w:r w:rsidRPr="00337032">
        <w:rPr>
          <w:rFonts w:ascii="仿宋_GB2312" w:eastAsia="仿宋_GB2312" w:hAnsi="仿宋" w:cs="仿宋_GB2312" w:hint="eastAsia"/>
          <w:b/>
          <w:bCs/>
          <w:color w:val="454545"/>
          <w:sz w:val="32"/>
          <w:szCs w:val="32"/>
          <w:shd w:val="clear" w:color="auto" w:fill="FFFFFF"/>
        </w:rPr>
        <w:t>万元，</w:t>
      </w:r>
      <w:r w:rsidRPr="00337032">
        <w:rPr>
          <w:rFonts w:ascii="仿宋_GB2312" w:eastAsia="仿宋_GB2312" w:hAnsi="仿宋" w:cs="仿宋_GB2312" w:hint="eastAsia"/>
          <w:color w:val="454545"/>
          <w:sz w:val="32"/>
          <w:szCs w:val="32"/>
          <w:shd w:val="clear" w:color="auto" w:fill="FFFFFF"/>
        </w:rPr>
        <w:t xml:space="preserve">　</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行政运行</w:t>
      </w:r>
      <w:r w:rsidRPr="00337032">
        <w:rPr>
          <w:rFonts w:ascii="仿宋_GB2312" w:eastAsia="仿宋_GB2312" w:hAnsi="仿宋" w:cs="仿宋_GB2312"/>
          <w:color w:val="454545"/>
          <w:sz w:val="32"/>
          <w:szCs w:val="32"/>
          <w:shd w:val="clear" w:color="auto" w:fill="FFFFFF"/>
        </w:rPr>
        <w:t>364.73</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17.33</w:t>
      </w:r>
      <w:r w:rsidRPr="00337032">
        <w:rPr>
          <w:rFonts w:ascii="仿宋_GB2312" w:eastAsia="仿宋_GB2312" w:hAnsi="仿宋" w:cs="仿宋_GB2312" w:hint="eastAsia"/>
          <w:color w:val="454545"/>
          <w:sz w:val="32"/>
          <w:szCs w:val="32"/>
          <w:shd w:val="clear" w:color="auto" w:fill="FFFFFF"/>
        </w:rPr>
        <w:t>万元；</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2.</w:t>
      </w:r>
      <w:r w:rsidRPr="00337032">
        <w:rPr>
          <w:rFonts w:ascii="仿宋_GB2312" w:eastAsia="仿宋_GB2312" w:hAnsi="仿宋" w:cs="仿宋_GB2312" w:hint="eastAsia"/>
          <w:color w:val="454545"/>
          <w:sz w:val="32"/>
          <w:szCs w:val="32"/>
          <w:shd w:val="clear" w:color="auto" w:fill="FFFFFF"/>
        </w:rPr>
        <w:t>住房公积金</w:t>
      </w:r>
      <w:r w:rsidRPr="00337032">
        <w:rPr>
          <w:rFonts w:ascii="仿宋_GB2312" w:eastAsia="仿宋_GB2312" w:hAnsi="仿宋" w:cs="仿宋_GB2312"/>
          <w:color w:val="454545"/>
          <w:sz w:val="32"/>
          <w:szCs w:val="32"/>
          <w:shd w:val="clear" w:color="auto" w:fill="FFFFFF"/>
        </w:rPr>
        <w:t>16.42</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1.12</w:t>
      </w:r>
      <w:r w:rsidRPr="00337032">
        <w:rPr>
          <w:rFonts w:ascii="仿宋_GB2312" w:eastAsia="仿宋_GB2312" w:hAnsi="仿宋" w:cs="仿宋_GB2312" w:hint="eastAsia"/>
          <w:color w:val="454545"/>
          <w:sz w:val="32"/>
          <w:szCs w:val="32"/>
          <w:shd w:val="clear" w:color="auto" w:fill="FFFFFF"/>
        </w:rPr>
        <w:t>万元；</w:t>
      </w:r>
    </w:p>
    <w:p w:rsidR="00835725" w:rsidRPr="00337032" w:rsidRDefault="00835725">
      <w:pPr>
        <w:pStyle w:val="a7"/>
        <w:widowControl/>
        <w:shd w:val="clear" w:color="auto" w:fill="FFFFFF"/>
        <w:spacing w:beforeAutospacing="0" w:afterAutospacing="0" w:line="500" w:lineRule="exact"/>
        <w:rPr>
          <w:rFonts w:ascii="仿宋_GB2312" w:eastAsia="仿宋_GB2312" w:hAnsi="仿宋" w:cs="Times New Roman"/>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337032">
        <w:rPr>
          <w:rFonts w:ascii="仿宋_GB2312" w:eastAsia="仿宋_GB2312" w:hAnsi="仿宋" w:cs="仿宋_GB2312"/>
          <w:color w:val="454545"/>
          <w:sz w:val="32"/>
          <w:szCs w:val="32"/>
          <w:shd w:val="clear" w:color="auto" w:fill="FFFFFF"/>
        </w:rPr>
        <w:t>3.</w:t>
      </w:r>
      <w:r w:rsidRPr="00337032">
        <w:rPr>
          <w:rFonts w:ascii="仿宋_GB2312" w:eastAsia="仿宋_GB2312" w:hAnsi="仿宋" w:cs="仿宋_GB2312" w:hint="eastAsia"/>
          <w:color w:val="454545"/>
          <w:sz w:val="32"/>
          <w:szCs w:val="32"/>
          <w:shd w:val="clear" w:color="auto" w:fill="FFFFFF"/>
        </w:rPr>
        <w:t>机关事业单位基本养老保险缴费支出</w:t>
      </w:r>
      <w:r w:rsidRPr="00337032">
        <w:rPr>
          <w:rFonts w:ascii="仿宋_GB2312" w:eastAsia="仿宋_GB2312" w:hAnsi="仿宋" w:cs="仿宋_GB2312"/>
          <w:color w:val="454545"/>
          <w:sz w:val="32"/>
          <w:szCs w:val="32"/>
          <w:shd w:val="clear" w:color="auto" w:fill="FFFFFF"/>
        </w:rPr>
        <w:t>21.89</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1.49</w:t>
      </w:r>
      <w:r w:rsidRPr="00337032">
        <w:rPr>
          <w:rFonts w:ascii="仿宋_GB2312" w:eastAsia="仿宋_GB2312" w:hAnsi="仿宋" w:cs="仿宋_GB2312" w:hint="eastAsia"/>
          <w:color w:val="454545"/>
          <w:sz w:val="32"/>
          <w:szCs w:val="32"/>
          <w:shd w:val="clear" w:color="auto" w:fill="FFFFFF"/>
        </w:rPr>
        <w:t>万元；</w:t>
      </w:r>
    </w:p>
    <w:p w:rsidR="00835725" w:rsidRPr="00337032" w:rsidRDefault="00835725">
      <w:pPr>
        <w:pStyle w:val="a7"/>
        <w:widowControl/>
        <w:shd w:val="clear" w:color="auto" w:fill="FFFFFF"/>
        <w:spacing w:beforeAutospacing="0" w:afterAutospacing="0" w:line="500" w:lineRule="exact"/>
        <w:ind w:firstLine="420"/>
        <w:rPr>
          <w:rFonts w:ascii="仿宋_GB2312" w:eastAsia="仿宋_GB2312" w:hAnsi="仿宋" w:cs="Times New Roman"/>
          <w:color w:val="454545"/>
          <w:sz w:val="32"/>
          <w:szCs w:val="32"/>
          <w:shd w:val="clear" w:color="auto" w:fill="FFFFFF"/>
        </w:rPr>
      </w:pPr>
      <w:r w:rsidRPr="00337032">
        <w:rPr>
          <w:rFonts w:ascii="仿宋_GB2312" w:eastAsia="仿宋_GB2312" w:hAnsi="仿宋" w:cs="仿宋_GB2312"/>
          <w:color w:val="454545"/>
          <w:sz w:val="32"/>
          <w:szCs w:val="32"/>
          <w:shd w:val="clear" w:color="auto" w:fill="FFFFFF"/>
        </w:rPr>
        <w:t>4.</w:t>
      </w:r>
      <w:r w:rsidRPr="00337032">
        <w:rPr>
          <w:rFonts w:ascii="仿宋_GB2312" w:eastAsia="仿宋_GB2312" w:hAnsi="仿宋" w:cs="仿宋_GB2312" w:hint="eastAsia"/>
          <w:color w:val="454545"/>
          <w:sz w:val="32"/>
          <w:szCs w:val="32"/>
          <w:shd w:val="clear" w:color="auto" w:fill="FFFFFF"/>
        </w:rPr>
        <w:t>医疗卫生与计划生育支出</w:t>
      </w:r>
      <w:r w:rsidRPr="00337032">
        <w:rPr>
          <w:rFonts w:ascii="仿宋_GB2312" w:eastAsia="仿宋_GB2312" w:hAnsi="仿宋" w:cs="仿宋_GB2312"/>
          <w:color w:val="454545"/>
          <w:sz w:val="32"/>
          <w:szCs w:val="32"/>
          <w:shd w:val="clear" w:color="auto" w:fill="FFFFFF"/>
        </w:rPr>
        <w:t>11.90</w:t>
      </w:r>
      <w:r w:rsidRPr="00337032">
        <w:rPr>
          <w:rFonts w:ascii="仿宋_GB2312" w:eastAsia="仿宋_GB2312" w:hAnsi="仿宋" w:cs="仿宋_GB2312" w:hint="eastAsia"/>
          <w:color w:val="454545"/>
          <w:sz w:val="32"/>
          <w:szCs w:val="32"/>
          <w:shd w:val="clear" w:color="auto" w:fill="FFFFFF"/>
        </w:rPr>
        <w:t>万元，较上年相比减少</w:t>
      </w:r>
      <w:r w:rsidRPr="00337032">
        <w:rPr>
          <w:rFonts w:ascii="仿宋_GB2312" w:eastAsia="仿宋_GB2312" w:hAnsi="仿宋" w:cs="仿宋_GB2312"/>
          <w:color w:val="454545"/>
          <w:sz w:val="32"/>
          <w:szCs w:val="32"/>
          <w:shd w:val="clear" w:color="auto" w:fill="FFFFFF"/>
        </w:rPr>
        <w:t>22.20</w:t>
      </w:r>
      <w:r w:rsidRPr="00337032">
        <w:rPr>
          <w:rFonts w:ascii="仿宋_GB2312" w:eastAsia="仿宋_GB2312" w:hAnsi="仿宋" w:cs="仿宋_GB2312" w:hint="eastAsia"/>
          <w:color w:val="454545"/>
          <w:sz w:val="32"/>
          <w:szCs w:val="32"/>
          <w:shd w:val="clear" w:color="auto" w:fill="FFFFFF"/>
        </w:rPr>
        <w:t>万元；</w:t>
      </w:r>
    </w:p>
    <w:p w:rsidR="00835725" w:rsidRPr="00E410FC" w:rsidRDefault="00835725">
      <w:pPr>
        <w:pStyle w:val="a7"/>
        <w:widowControl/>
        <w:shd w:val="clear" w:color="auto" w:fill="FFFFFF"/>
        <w:spacing w:beforeAutospacing="0" w:afterAutospacing="0" w:line="500" w:lineRule="exact"/>
        <w:rPr>
          <w:rFonts w:ascii="仿宋_GB2312" w:eastAsia="仿宋_GB2312" w:hAnsi="仿宋" w:cs="Times New Roman"/>
          <w:b/>
          <w:bCs/>
          <w:color w:val="454545"/>
          <w:sz w:val="32"/>
          <w:szCs w:val="32"/>
        </w:rPr>
      </w:pPr>
      <w:r w:rsidRPr="00337032">
        <w:rPr>
          <w:rFonts w:ascii="仿宋_GB2312" w:eastAsia="仿宋_GB2312" w:hAnsi="仿宋" w:cs="仿宋_GB2312" w:hint="eastAsia"/>
          <w:color w:val="454545"/>
          <w:sz w:val="32"/>
          <w:szCs w:val="32"/>
          <w:shd w:val="clear" w:color="auto" w:fill="FFFFFF"/>
        </w:rPr>
        <w:t xml:space="preserve">　</w:t>
      </w:r>
      <w:r w:rsidRPr="00E410FC">
        <w:rPr>
          <w:rFonts w:ascii="仿宋_GB2312" w:eastAsia="仿宋_GB2312" w:hAnsi="仿宋" w:cs="仿宋_GB2312" w:hint="eastAsia"/>
          <w:b/>
          <w:bCs/>
          <w:color w:val="454545"/>
          <w:sz w:val="32"/>
          <w:szCs w:val="32"/>
          <w:shd w:val="clear" w:color="auto" w:fill="FFFFFF"/>
        </w:rPr>
        <w:t>（三）机关运行经费安排情况</w:t>
      </w:r>
    </w:p>
    <w:p w:rsidR="00835725" w:rsidRDefault="00835725">
      <w:pPr>
        <w:pStyle w:val="a7"/>
        <w:widowControl/>
        <w:shd w:val="clear" w:color="auto" w:fill="FFFFFF"/>
        <w:spacing w:beforeAutospacing="0" w:afterAutospacing="0" w:line="500" w:lineRule="exact"/>
        <w:ind w:firstLine="420"/>
        <w:rPr>
          <w:rFonts w:ascii="仿宋_GB2312" w:eastAsia="仿宋_GB2312" w:hAnsi="仿宋" w:cs="仿宋_GB2312" w:hint="eastAsia"/>
          <w:color w:val="454545"/>
          <w:sz w:val="32"/>
          <w:szCs w:val="32"/>
          <w:shd w:val="clear" w:color="auto" w:fill="FFFFFF"/>
        </w:rPr>
      </w:pPr>
      <w:r w:rsidRPr="00337032">
        <w:rPr>
          <w:rFonts w:ascii="仿宋_GB2312" w:eastAsia="仿宋_GB2312" w:hAnsi="仿宋" w:cs="仿宋_GB2312" w:hint="eastAsia"/>
          <w:color w:val="454545"/>
          <w:sz w:val="32"/>
          <w:szCs w:val="32"/>
          <w:shd w:val="clear" w:color="auto" w:fill="FFFFFF"/>
        </w:rPr>
        <w:t>财政预算安排的行政运行经费</w:t>
      </w:r>
      <w:r w:rsidRPr="00337032">
        <w:rPr>
          <w:rFonts w:ascii="仿宋_GB2312" w:eastAsia="仿宋_GB2312" w:hAnsi="仿宋" w:cs="仿宋_GB2312"/>
          <w:color w:val="454545"/>
          <w:sz w:val="32"/>
          <w:szCs w:val="32"/>
          <w:shd w:val="clear" w:color="auto" w:fill="FFFFFF"/>
        </w:rPr>
        <w:t>146.95</w:t>
      </w:r>
      <w:r w:rsidRPr="00337032">
        <w:rPr>
          <w:rFonts w:ascii="仿宋_GB2312" w:eastAsia="仿宋_GB2312" w:hAnsi="仿宋" w:cs="仿宋_GB2312" w:hint="eastAsia"/>
          <w:color w:val="454545"/>
          <w:sz w:val="32"/>
          <w:szCs w:val="32"/>
          <w:shd w:val="clear" w:color="auto" w:fill="FFFFFF"/>
        </w:rPr>
        <w:t>万元，主要用于办公费</w:t>
      </w:r>
      <w:r w:rsidRPr="00337032">
        <w:rPr>
          <w:rFonts w:ascii="仿宋_GB2312" w:eastAsia="仿宋_GB2312" w:hAnsi="仿宋" w:cs="仿宋_GB2312"/>
          <w:color w:val="454545"/>
          <w:sz w:val="32"/>
          <w:szCs w:val="32"/>
          <w:shd w:val="clear" w:color="auto" w:fill="FFFFFF"/>
        </w:rPr>
        <w:t>16.17</w:t>
      </w:r>
      <w:r w:rsidRPr="00337032">
        <w:rPr>
          <w:rFonts w:ascii="仿宋_GB2312" w:eastAsia="仿宋_GB2312" w:hAnsi="仿宋" w:cs="仿宋_GB2312" w:hint="eastAsia"/>
          <w:color w:val="454545"/>
          <w:sz w:val="32"/>
          <w:szCs w:val="32"/>
          <w:shd w:val="clear" w:color="auto" w:fill="FFFFFF"/>
        </w:rPr>
        <w:t>万元、印刷费</w:t>
      </w:r>
      <w:r w:rsidRPr="00337032">
        <w:rPr>
          <w:rFonts w:ascii="仿宋_GB2312" w:eastAsia="仿宋_GB2312" w:hAnsi="仿宋" w:cs="仿宋_GB2312"/>
          <w:color w:val="454545"/>
          <w:sz w:val="32"/>
          <w:szCs w:val="32"/>
          <w:shd w:val="clear" w:color="auto" w:fill="FFFFFF"/>
        </w:rPr>
        <w:t>5.2</w:t>
      </w:r>
      <w:r w:rsidRPr="00337032">
        <w:rPr>
          <w:rFonts w:ascii="仿宋_GB2312" w:eastAsia="仿宋_GB2312" w:hAnsi="仿宋" w:cs="仿宋_GB2312" w:hint="eastAsia"/>
          <w:color w:val="454545"/>
          <w:sz w:val="32"/>
          <w:szCs w:val="32"/>
          <w:shd w:val="clear" w:color="auto" w:fill="FFFFFF"/>
        </w:rPr>
        <w:t>万元、咨询费</w:t>
      </w:r>
      <w:r w:rsidRPr="00337032">
        <w:rPr>
          <w:rFonts w:ascii="仿宋_GB2312" w:eastAsia="仿宋_GB2312" w:hAnsi="仿宋" w:cs="仿宋_GB2312"/>
          <w:color w:val="454545"/>
          <w:sz w:val="32"/>
          <w:szCs w:val="32"/>
          <w:shd w:val="clear" w:color="auto" w:fill="FFFFFF"/>
        </w:rPr>
        <w:t>1.5</w:t>
      </w:r>
      <w:r w:rsidRPr="00337032">
        <w:rPr>
          <w:rFonts w:ascii="仿宋_GB2312" w:eastAsia="仿宋_GB2312" w:hAnsi="仿宋" w:cs="仿宋_GB2312" w:hint="eastAsia"/>
          <w:color w:val="454545"/>
          <w:sz w:val="32"/>
          <w:szCs w:val="32"/>
          <w:shd w:val="clear" w:color="auto" w:fill="FFFFFF"/>
        </w:rPr>
        <w:t>万元、手续费</w:t>
      </w:r>
      <w:r w:rsidRPr="00337032">
        <w:rPr>
          <w:rFonts w:ascii="仿宋_GB2312" w:eastAsia="仿宋_GB2312" w:hAnsi="仿宋" w:cs="仿宋_GB2312"/>
          <w:color w:val="454545"/>
          <w:sz w:val="32"/>
          <w:szCs w:val="32"/>
          <w:shd w:val="clear" w:color="auto" w:fill="FFFFFF"/>
        </w:rPr>
        <w:t>0.5</w:t>
      </w:r>
      <w:r w:rsidRPr="00337032">
        <w:rPr>
          <w:rFonts w:ascii="仿宋_GB2312" w:eastAsia="仿宋_GB2312" w:hAnsi="仿宋" w:cs="仿宋_GB2312" w:hint="eastAsia"/>
          <w:color w:val="454545"/>
          <w:sz w:val="32"/>
          <w:szCs w:val="32"/>
          <w:shd w:val="clear" w:color="auto" w:fill="FFFFFF"/>
        </w:rPr>
        <w:t>万元、、水费</w:t>
      </w:r>
      <w:r w:rsidRPr="00337032">
        <w:rPr>
          <w:rFonts w:ascii="仿宋_GB2312" w:eastAsia="仿宋_GB2312" w:hAnsi="仿宋" w:cs="仿宋_GB2312"/>
          <w:color w:val="454545"/>
          <w:sz w:val="32"/>
          <w:szCs w:val="32"/>
          <w:shd w:val="clear" w:color="auto" w:fill="FFFFFF"/>
        </w:rPr>
        <w:t>3</w:t>
      </w:r>
      <w:r w:rsidRPr="00337032">
        <w:rPr>
          <w:rFonts w:ascii="仿宋_GB2312" w:eastAsia="仿宋_GB2312" w:hAnsi="仿宋" w:cs="仿宋_GB2312" w:hint="eastAsia"/>
          <w:color w:val="454545"/>
          <w:sz w:val="32"/>
          <w:szCs w:val="32"/>
          <w:shd w:val="clear" w:color="auto" w:fill="FFFFFF"/>
        </w:rPr>
        <w:t>万元、电费</w:t>
      </w:r>
      <w:r w:rsidRPr="00337032">
        <w:rPr>
          <w:rFonts w:ascii="仿宋_GB2312" w:eastAsia="仿宋_GB2312" w:hAnsi="仿宋" w:cs="仿宋_GB2312"/>
          <w:color w:val="454545"/>
          <w:sz w:val="32"/>
          <w:szCs w:val="32"/>
          <w:shd w:val="clear" w:color="auto" w:fill="FFFFFF"/>
        </w:rPr>
        <w:t>8</w:t>
      </w:r>
      <w:r w:rsidRPr="00337032">
        <w:rPr>
          <w:rFonts w:ascii="仿宋_GB2312" w:eastAsia="仿宋_GB2312" w:hAnsi="仿宋" w:cs="仿宋_GB2312" w:hint="eastAsia"/>
          <w:color w:val="454545"/>
          <w:sz w:val="32"/>
          <w:szCs w:val="32"/>
          <w:shd w:val="clear" w:color="auto" w:fill="FFFFFF"/>
        </w:rPr>
        <w:t>万元、邮电费</w:t>
      </w:r>
      <w:r w:rsidRPr="00337032">
        <w:rPr>
          <w:rFonts w:ascii="仿宋_GB2312" w:eastAsia="仿宋_GB2312" w:hAnsi="仿宋" w:cs="仿宋_GB2312"/>
          <w:color w:val="454545"/>
          <w:sz w:val="32"/>
          <w:szCs w:val="32"/>
          <w:shd w:val="clear" w:color="auto" w:fill="FFFFFF"/>
        </w:rPr>
        <w:t>3.40</w:t>
      </w:r>
      <w:r w:rsidRPr="00337032">
        <w:rPr>
          <w:rFonts w:ascii="仿宋_GB2312" w:eastAsia="仿宋_GB2312" w:hAnsi="仿宋" w:cs="仿宋_GB2312" w:hint="eastAsia"/>
          <w:color w:val="454545"/>
          <w:sz w:val="32"/>
          <w:szCs w:val="32"/>
          <w:shd w:val="clear" w:color="auto" w:fill="FFFFFF"/>
        </w:rPr>
        <w:t>万元、物业管理分</w:t>
      </w:r>
      <w:r w:rsidRPr="00337032">
        <w:rPr>
          <w:rFonts w:ascii="仿宋_GB2312" w:eastAsia="仿宋_GB2312" w:hAnsi="仿宋" w:cs="仿宋_GB2312"/>
          <w:color w:val="454545"/>
          <w:sz w:val="32"/>
          <w:szCs w:val="32"/>
          <w:shd w:val="clear" w:color="auto" w:fill="FFFFFF"/>
        </w:rPr>
        <w:t>1.50</w:t>
      </w:r>
      <w:r w:rsidRPr="00337032">
        <w:rPr>
          <w:rFonts w:ascii="仿宋_GB2312" w:eastAsia="仿宋_GB2312" w:hAnsi="仿宋" w:cs="仿宋_GB2312" w:hint="eastAsia"/>
          <w:color w:val="454545"/>
          <w:sz w:val="32"/>
          <w:szCs w:val="32"/>
          <w:shd w:val="clear" w:color="auto" w:fill="FFFFFF"/>
        </w:rPr>
        <w:t>万元、差旅费</w:t>
      </w:r>
      <w:r w:rsidRPr="00337032">
        <w:rPr>
          <w:rFonts w:ascii="仿宋_GB2312" w:eastAsia="仿宋_GB2312" w:hAnsi="仿宋" w:cs="仿宋_GB2312"/>
          <w:color w:val="454545"/>
          <w:sz w:val="32"/>
          <w:szCs w:val="32"/>
          <w:shd w:val="clear" w:color="auto" w:fill="FFFFFF"/>
        </w:rPr>
        <w:t>6.26</w:t>
      </w:r>
      <w:r w:rsidRPr="00337032">
        <w:rPr>
          <w:rFonts w:ascii="仿宋_GB2312" w:eastAsia="仿宋_GB2312" w:hAnsi="仿宋" w:cs="仿宋_GB2312" w:hint="eastAsia"/>
          <w:color w:val="454545"/>
          <w:sz w:val="32"/>
          <w:szCs w:val="32"/>
          <w:shd w:val="clear" w:color="auto" w:fill="FFFFFF"/>
        </w:rPr>
        <w:t>万元、维修（护）费</w:t>
      </w:r>
      <w:r w:rsidRPr="00337032">
        <w:rPr>
          <w:rFonts w:ascii="仿宋_GB2312" w:eastAsia="仿宋_GB2312" w:hAnsi="仿宋" w:cs="仿宋_GB2312"/>
          <w:color w:val="454545"/>
          <w:sz w:val="32"/>
          <w:szCs w:val="32"/>
          <w:shd w:val="clear" w:color="auto" w:fill="FFFFFF"/>
        </w:rPr>
        <w:t>9.50</w:t>
      </w:r>
      <w:r w:rsidRPr="00337032">
        <w:rPr>
          <w:rFonts w:ascii="仿宋_GB2312" w:eastAsia="仿宋_GB2312" w:hAnsi="仿宋" w:cs="仿宋_GB2312" w:hint="eastAsia"/>
          <w:color w:val="454545"/>
          <w:sz w:val="32"/>
          <w:szCs w:val="32"/>
          <w:shd w:val="clear" w:color="auto" w:fill="FFFFFF"/>
        </w:rPr>
        <w:t>万元，租赁费</w:t>
      </w:r>
      <w:r w:rsidRPr="00337032">
        <w:rPr>
          <w:rFonts w:ascii="仿宋_GB2312" w:eastAsia="仿宋_GB2312" w:hAnsi="仿宋" w:cs="仿宋_GB2312"/>
          <w:color w:val="454545"/>
          <w:sz w:val="32"/>
          <w:szCs w:val="32"/>
          <w:shd w:val="clear" w:color="auto" w:fill="FFFFFF"/>
        </w:rPr>
        <w:t>3</w:t>
      </w:r>
      <w:r w:rsidRPr="00337032">
        <w:rPr>
          <w:rFonts w:ascii="仿宋_GB2312" w:eastAsia="仿宋_GB2312" w:hAnsi="仿宋" w:cs="仿宋_GB2312" w:hint="eastAsia"/>
          <w:color w:val="454545"/>
          <w:sz w:val="32"/>
          <w:szCs w:val="32"/>
          <w:shd w:val="clear" w:color="auto" w:fill="FFFFFF"/>
        </w:rPr>
        <w:t>万元、会议费</w:t>
      </w:r>
      <w:r w:rsidRPr="00337032">
        <w:rPr>
          <w:rFonts w:ascii="仿宋_GB2312" w:eastAsia="仿宋_GB2312" w:hAnsi="仿宋" w:cs="仿宋_GB2312"/>
          <w:color w:val="454545"/>
          <w:sz w:val="32"/>
          <w:szCs w:val="32"/>
          <w:shd w:val="clear" w:color="auto" w:fill="FFFFFF"/>
        </w:rPr>
        <w:t>11.6</w:t>
      </w:r>
      <w:r w:rsidRPr="00337032">
        <w:rPr>
          <w:rFonts w:ascii="仿宋_GB2312" w:eastAsia="仿宋_GB2312" w:hAnsi="仿宋" w:cs="仿宋_GB2312" w:hint="eastAsia"/>
          <w:color w:val="454545"/>
          <w:sz w:val="32"/>
          <w:szCs w:val="32"/>
          <w:shd w:val="clear" w:color="auto" w:fill="FFFFFF"/>
        </w:rPr>
        <w:t>万元、培训费</w:t>
      </w:r>
      <w:r w:rsidRPr="00337032">
        <w:rPr>
          <w:rFonts w:ascii="仿宋_GB2312" w:eastAsia="仿宋_GB2312" w:hAnsi="仿宋" w:cs="仿宋_GB2312"/>
          <w:color w:val="454545"/>
          <w:sz w:val="32"/>
          <w:szCs w:val="32"/>
          <w:shd w:val="clear" w:color="auto" w:fill="FFFFFF"/>
        </w:rPr>
        <w:t>11.6</w:t>
      </w:r>
      <w:r w:rsidRPr="00337032">
        <w:rPr>
          <w:rFonts w:ascii="仿宋_GB2312" w:eastAsia="仿宋_GB2312" w:hAnsi="仿宋" w:cs="仿宋_GB2312" w:hint="eastAsia"/>
          <w:color w:val="454545"/>
          <w:sz w:val="32"/>
          <w:szCs w:val="32"/>
          <w:shd w:val="clear" w:color="auto" w:fill="FFFFFF"/>
        </w:rPr>
        <w:t>万元、公务接待费</w:t>
      </w:r>
      <w:r w:rsidRPr="00337032">
        <w:rPr>
          <w:rFonts w:ascii="仿宋_GB2312" w:eastAsia="仿宋_GB2312" w:hAnsi="仿宋" w:cs="仿宋_GB2312"/>
          <w:color w:val="454545"/>
          <w:sz w:val="32"/>
          <w:szCs w:val="32"/>
          <w:shd w:val="clear" w:color="auto" w:fill="FFFFFF"/>
        </w:rPr>
        <w:t>15.63</w:t>
      </w:r>
      <w:r w:rsidRPr="00337032">
        <w:rPr>
          <w:rFonts w:ascii="仿宋_GB2312" w:eastAsia="仿宋_GB2312" w:hAnsi="仿宋" w:cs="仿宋_GB2312" w:hint="eastAsia"/>
          <w:color w:val="454545"/>
          <w:sz w:val="32"/>
          <w:szCs w:val="32"/>
          <w:shd w:val="clear" w:color="auto" w:fill="FFFFFF"/>
        </w:rPr>
        <w:t>万元、劳务费</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万元、委托业务费</w:t>
      </w:r>
      <w:r w:rsidRPr="00337032">
        <w:rPr>
          <w:rFonts w:ascii="仿宋_GB2312" w:eastAsia="仿宋_GB2312" w:hAnsi="仿宋" w:cs="仿宋_GB2312"/>
          <w:color w:val="454545"/>
          <w:sz w:val="32"/>
          <w:szCs w:val="32"/>
          <w:shd w:val="clear" w:color="auto" w:fill="FFFFFF"/>
        </w:rPr>
        <w:t>1</w:t>
      </w:r>
      <w:r w:rsidRPr="00337032">
        <w:rPr>
          <w:rFonts w:ascii="仿宋_GB2312" w:eastAsia="仿宋_GB2312" w:hAnsi="仿宋" w:cs="仿宋_GB2312" w:hint="eastAsia"/>
          <w:color w:val="454545"/>
          <w:sz w:val="32"/>
          <w:szCs w:val="32"/>
          <w:shd w:val="clear" w:color="auto" w:fill="FFFFFF"/>
        </w:rPr>
        <w:t>万元、工会经费</w:t>
      </w:r>
      <w:r w:rsidRPr="00337032">
        <w:rPr>
          <w:rFonts w:ascii="仿宋_GB2312" w:eastAsia="仿宋_GB2312" w:hAnsi="仿宋" w:cs="仿宋_GB2312"/>
          <w:color w:val="454545"/>
          <w:sz w:val="32"/>
          <w:szCs w:val="32"/>
          <w:shd w:val="clear" w:color="auto" w:fill="FFFFFF"/>
        </w:rPr>
        <w:t>15.59</w:t>
      </w:r>
      <w:r w:rsidRPr="00337032">
        <w:rPr>
          <w:rFonts w:ascii="仿宋_GB2312" w:eastAsia="仿宋_GB2312" w:hAnsi="仿宋" w:cs="仿宋_GB2312" w:hint="eastAsia"/>
          <w:color w:val="454545"/>
          <w:sz w:val="32"/>
          <w:szCs w:val="32"/>
          <w:shd w:val="clear" w:color="auto" w:fill="FFFFFF"/>
        </w:rPr>
        <w:t>万元、公务用车及运行维护费</w:t>
      </w:r>
      <w:r w:rsidRPr="00337032">
        <w:rPr>
          <w:rFonts w:ascii="仿宋_GB2312" w:eastAsia="仿宋_GB2312" w:hAnsi="仿宋" w:cs="仿宋_GB2312"/>
          <w:color w:val="454545"/>
          <w:sz w:val="32"/>
          <w:szCs w:val="32"/>
          <w:shd w:val="clear" w:color="auto" w:fill="FFFFFF"/>
        </w:rPr>
        <w:t>12</w:t>
      </w:r>
      <w:r w:rsidRPr="00337032">
        <w:rPr>
          <w:rFonts w:ascii="仿宋_GB2312" w:eastAsia="仿宋_GB2312" w:hAnsi="仿宋" w:cs="仿宋_GB2312" w:hint="eastAsia"/>
          <w:color w:val="454545"/>
          <w:sz w:val="32"/>
          <w:szCs w:val="32"/>
          <w:shd w:val="clear" w:color="auto" w:fill="FFFFFF"/>
        </w:rPr>
        <w:t>万元、其他商品服务支出</w:t>
      </w:r>
      <w:r w:rsidRPr="00337032">
        <w:rPr>
          <w:rFonts w:ascii="仿宋_GB2312" w:eastAsia="仿宋_GB2312" w:hAnsi="仿宋" w:cs="仿宋_GB2312"/>
          <w:color w:val="454545"/>
          <w:sz w:val="32"/>
          <w:szCs w:val="32"/>
          <w:shd w:val="clear" w:color="auto" w:fill="FFFFFF"/>
        </w:rPr>
        <w:t>20.50</w:t>
      </w:r>
      <w:r w:rsidRPr="00337032">
        <w:rPr>
          <w:rFonts w:ascii="仿宋_GB2312" w:eastAsia="仿宋_GB2312" w:hAnsi="仿宋" w:cs="仿宋_GB2312" w:hint="eastAsia"/>
          <w:color w:val="454545"/>
          <w:sz w:val="32"/>
          <w:szCs w:val="32"/>
          <w:shd w:val="clear" w:color="auto" w:fill="FFFFFF"/>
        </w:rPr>
        <w:t>万元等支出。</w:t>
      </w:r>
    </w:p>
    <w:p w:rsidR="00BC7655" w:rsidRPr="00E410FC" w:rsidRDefault="00BC7655">
      <w:pPr>
        <w:pStyle w:val="a7"/>
        <w:widowControl/>
        <w:shd w:val="clear" w:color="auto" w:fill="FFFFFF"/>
        <w:spacing w:beforeAutospacing="0" w:afterAutospacing="0" w:line="500" w:lineRule="exact"/>
        <w:ind w:firstLine="420"/>
        <w:rPr>
          <w:rFonts w:ascii="仿宋_GB2312" w:eastAsia="仿宋_GB2312" w:hAnsi="仿宋" w:cs="Times New Roman"/>
          <w:b/>
          <w:color w:val="454545"/>
          <w:sz w:val="32"/>
          <w:szCs w:val="32"/>
        </w:rPr>
      </w:pPr>
      <w:r w:rsidRPr="00E410FC">
        <w:rPr>
          <w:rFonts w:ascii="仿宋_GB2312" w:eastAsia="仿宋_GB2312" w:hAnsi="仿宋" w:cs="仿宋_GB2312" w:hint="eastAsia"/>
          <w:b/>
          <w:color w:val="454545"/>
          <w:sz w:val="32"/>
          <w:szCs w:val="32"/>
          <w:shd w:val="clear" w:color="auto" w:fill="FFFFFF"/>
        </w:rPr>
        <w:t>（四）政府采购预算（无）</w:t>
      </w:r>
    </w:p>
    <w:p w:rsidR="00835725" w:rsidRPr="00337032" w:rsidRDefault="00BC7655" w:rsidP="00DC09FE">
      <w:pPr>
        <w:widowControl/>
        <w:spacing w:line="500" w:lineRule="exact"/>
        <w:ind w:firstLineChars="150" w:firstLine="482"/>
        <w:jc w:val="left"/>
        <w:rPr>
          <w:rFonts w:ascii="仿宋_GB2312" w:eastAsia="仿宋_GB2312" w:hAnsi="仿宋" w:cs="Times New Roman"/>
          <w:b/>
          <w:bCs/>
          <w:kern w:val="0"/>
          <w:sz w:val="32"/>
          <w:szCs w:val="32"/>
        </w:rPr>
      </w:pPr>
      <w:r>
        <w:rPr>
          <w:rFonts w:ascii="仿宋_GB2312" w:eastAsia="仿宋_GB2312" w:hAnsi="仿宋" w:cs="仿宋_GB2312" w:hint="eastAsia"/>
          <w:b/>
          <w:bCs/>
          <w:kern w:val="0"/>
          <w:sz w:val="32"/>
          <w:szCs w:val="32"/>
        </w:rPr>
        <w:t>（五</w:t>
      </w:r>
      <w:r w:rsidR="00835725" w:rsidRPr="00337032">
        <w:rPr>
          <w:rFonts w:ascii="仿宋_GB2312" w:eastAsia="仿宋_GB2312" w:hAnsi="仿宋" w:cs="仿宋_GB2312" w:hint="eastAsia"/>
          <w:b/>
          <w:bCs/>
          <w:kern w:val="0"/>
          <w:sz w:val="32"/>
          <w:szCs w:val="32"/>
        </w:rPr>
        <w:t>）</w:t>
      </w:r>
      <w:r w:rsidR="00835725" w:rsidRPr="00337032">
        <w:rPr>
          <w:rFonts w:ascii="仿宋_GB2312" w:eastAsia="仿宋_GB2312" w:hAnsi="仿宋" w:cs="仿宋_GB2312"/>
          <w:b/>
          <w:bCs/>
          <w:kern w:val="0"/>
          <w:sz w:val="32"/>
          <w:szCs w:val="32"/>
        </w:rPr>
        <w:t xml:space="preserve"> </w:t>
      </w:r>
      <w:r w:rsidR="00835725" w:rsidRPr="00337032">
        <w:rPr>
          <w:rFonts w:ascii="仿宋_GB2312" w:eastAsia="仿宋_GB2312" w:hAnsi="仿宋" w:cs="仿宋_GB2312" w:hint="eastAsia"/>
          <w:b/>
          <w:bCs/>
          <w:kern w:val="0"/>
          <w:sz w:val="32"/>
          <w:szCs w:val="32"/>
        </w:rPr>
        <w:t>国有资产占用情况</w:t>
      </w:r>
    </w:p>
    <w:p w:rsidR="00835725" w:rsidRPr="00337032" w:rsidRDefault="00835725">
      <w:pPr>
        <w:widowControl/>
        <w:spacing w:line="500" w:lineRule="exact"/>
        <w:jc w:val="left"/>
        <w:rPr>
          <w:rFonts w:ascii="仿宋_GB2312" w:eastAsia="仿宋_GB2312" w:hAnsi="仿宋" w:cs="Times New Roman"/>
          <w:kern w:val="0"/>
          <w:sz w:val="32"/>
          <w:szCs w:val="32"/>
        </w:rPr>
      </w:pPr>
      <w:r w:rsidRPr="00337032">
        <w:rPr>
          <w:rFonts w:ascii="仿宋_GB2312" w:eastAsia="仿宋_GB2312" w:hAnsi="仿宋" w:cs="仿宋_GB2312" w:hint="eastAsia"/>
          <w:kern w:val="0"/>
          <w:sz w:val="32"/>
          <w:szCs w:val="32"/>
        </w:rPr>
        <w:t xml:space="preserve">　共有办公及业务用房</w:t>
      </w:r>
      <w:r w:rsidRPr="00337032">
        <w:rPr>
          <w:rFonts w:ascii="仿宋_GB2312" w:eastAsia="仿宋_GB2312" w:hAnsi="仿宋" w:cs="仿宋_GB2312"/>
          <w:kern w:val="0"/>
          <w:sz w:val="32"/>
          <w:szCs w:val="32"/>
        </w:rPr>
        <w:t>1092</w:t>
      </w:r>
      <w:r w:rsidRPr="00337032">
        <w:rPr>
          <w:rFonts w:ascii="仿宋_GB2312" w:eastAsia="仿宋_GB2312" w:hAnsi="仿宋" w:cs="仿宋_GB2312" w:hint="eastAsia"/>
          <w:kern w:val="0"/>
          <w:sz w:val="32"/>
          <w:szCs w:val="32"/>
        </w:rPr>
        <w:t>平方米，车辆</w:t>
      </w:r>
      <w:r w:rsidRPr="00337032">
        <w:rPr>
          <w:rFonts w:ascii="仿宋_GB2312" w:eastAsia="仿宋_GB2312" w:hAnsi="仿宋" w:cs="仿宋_GB2312"/>
          <w:kern w:val="0"/>
          <w:sz w:val="32"/>
          <w:szCs w:val="32"/>
        </w:rPr>
        <w:t>3</w:t>
      </w:r>
      <w:r w:rsidRPr="00337032">
        <w:rPr>
          <w:rFonts w:ascii="仿宋_GB2312" w:eastAsia="仿宋_GB2312" w:hAnsi="仿宋" w:cs="仿宋_GB2312" w:hint="eastAsia"/>
          <w:kern w:val="0"/>
          <w:sz w:val="32"/>
          <w:szCs w:val="32"/>
        </w:rPr>
        <w:t>辆，其中部级领导干部用车</w:t>
      </w:r>
      <w:r w:rsidRPr="00337032">
        <w:rPr>
          <w:rFonts w:ascii="仿宋_GB2312" w:eastAsia="仿宋_GB2312" w:hAnsi="仿宋" w:cs="仿宋_GB2312"/>
          <w:kern w:val="0"/>
          <w:sz w:val="32"/>
          <w:szCs w:val="32"/>
        </w:rPr>
        <w:t>0</w:t>
      </w:r>
      <w:r w:rsidRPr="00337032">
        <w:rPr>
          <w:rFonts w:ascii="仿宋_GB2312" w:eastAsia="仿宋_GB2312" w:hAnsi="仿宋" w:cs="仿宋_GB2312" w:hint="eastAsia"/>
          <w:kern w:val="0"/>
          <w:sz w:val="32"/>
          <w:szCs w:val="32"/>
        </w:rPr>
        <w:t>辆，机要通信用车</w:t>
      </w:r>
      <w:r w:rsidRPr="00337032">
        <w:rPr>
          <w:rFonts w:ascii="仿宋_GB2312" w:eastAsia="仿宋_GB2312" w:hAnsi="仿宋" w:cs="仿宋_GB2312"/>
          <w:kern w:val="0"/>
          <w:sz w:val="32"/>
          <w:szCs w:val="32"/>
        </w:rPr>
        <w:t>0</w:t>
      </w:r>
      <w:r w:rsidRPr="00337032">
        <w:rPr>
          <w:rFonts w:ascii="仿宋_GB2312" w:eastAsia="仿宋_GB2312" w:hAnsi="仿宋" w:cs="仿宋_GB2312" w:hint="eastAsia"/>
          <w:kern w:val="0"/>
          <w:sz w:val="32"/>
          <w:szCs w:val="32"/>
        </w:rPr>
        <w:t>辆，执法执勤用车</w:t>
      </w:r>
      <w:r w:rsidRPr="00337032">
        <w:rPr>
          <w:rFonts w:ascii="仿宋_GB2312" w:eastAsia="仿宋_GB2312" w:hAnsi="仿宋" w:cs="仿宋_GB2312"/>
          <w:kern w:val="0"/>
          <w:sz w:val="32"/>
          <w:szCs w:val="32"/>
        </w:rPr>
        <w:t>3</w:t>
      </w:r>
      <w:r w:rsidRPr="00337032">
        <w:rPr>
          <w:rFonts w:ascii="仿宋_GB2312" w:eastAsia="仿宋_GB2312" w:hAnsi="仿宋" w:cs="仿宋_GB2312" w:hint="eastAsia"/>
          <w:kern w:val="0"/>
          <w:sz w:val="32"/>
          <w:szCs w:val="32"/>
        </w:rPr>
        <w:t>辆。</w:t>
      </w:r>
    </w:p>
    <w:p w:rsidR="00835725" w:rsidRPr="00337032" w:rsidRDefault="00CA463A" w:rsidP="00DC09FE">
      <w:pPr>
        <w:widowControl/>
        <w:spacing w:line="500" w:lineRule="exact"/>
        <w:ind w:firstLineChars="150" w:firstLine="482"/>
        <w:jc w:val="left"/>
        <w:rPr>
          <w:rFonts w:ascii="仿宋_GB2312" w:eastAsia="仿宋_GB2312" w:hAnsi="仿宋" w:cs="Times New Roman"/>
          <w:b/>
          <w:bCs/>
          <w:kern w:val="0"/>
          <w:sz w:val="32"/>
          <w:szCs w:val="32"/>
        </w:rPr>
      </w:pPr>
      <w:r>
        <w:rPr>
          <w:rFonts w:ascii="仿宋_GB2312" w:eastAsia="仿宋_GB2312" w:hAnsi="仿宋" w:cs="仿宋_GB2312" w:hint="eastAsia"/>
          <w:b/>
          <w:bCs/>
          <w:kern w:val="0"/>
          <w:sz w:val="32"/>
          <w:szCs w:val="32"/>
        </w:rPr>
        <w:t>（六</w:t>
      </w:r>
      <w:r w:rsidR="00835725" w:rsidRPr="00337032">
        <w:rPr>
          <w:rFonts w:ascii="仿宋_GB2312" w:eastAsia="仿宋_GB2312" w:hAnsi="仿宋" w:cs="仿宋_GB2312" w:hint="eastAsia"/>
          <w:b/>
          <w:bCs/>
          <w:kern w:val="0"/>
          <w:sz w:val="32"/>
          <w:szCs w:val="32"/>
        </w:rPr>
        <w:t>）预算绩效情目标说明</w:t>
      </w:r>
    </w:p>
    <w:p w:rsidR="00835725" w:rsidRPr="00337032" w:rsidRDefault="00835725">
      <w:pPr>
        <w:widowControl/>
        <w:spacing w:line="500" w:lineRule="exact"/>
        <w:jc w:val="left"/>
        <w:rPr>
          <w:rFonts w:ascii="仿宋_GB2312" w:eastAsia="仿宋_GB2312" w:hAnsi="仿宋" w:cs="Times New Roman"/>
          <w:kern w:val="0"/>
          <w:sz w:val="32"/>
          <w:szCs w:val="32"/>
        </w:rPr>
      </w:pPr>
      <w:r w:rsidRPr="00337032">
        <w:rPr>
          <w:rFonts w:ascii="仿宋_GB2312" w:eastAsia="仿宋_GB2312" w:hAnsi="仿宋" w:cs="仿宋_GB2312" w:hint="eastAsia"/>
          <w:kern w:val="0"/>
          <w:sz w:val="32"/>
          <w:szCs w:val="32"/>
        </w:rPr>
        <w:lastRenderedPageBreak/>
        <w:t xml:space="preserve">　　本部门整体支出纳入</w:t>
      </w:r>
      <w:r w:rsidRPr="00337032">
        <w:rPr>
          <w:rFonts w:ascii="仿宋_GB2312" w:eastAsia="仿宋_GB2312" w:hAnsi="仿宋" w:cs="仿宋_GB2312"/>
          <w:kern w:val="0"/>
          <w:sz w:val="32"/>
          <w:szCs w:val="32"/>
        </w:rPr>
        <w:t>2021</w:t>
      </w:r>
      <w:r w:rsidRPr="00337032">
        <w:rPr>
          <w:rFonts w:ascii="仿宋_GB2312" w:eastAsia="仿宋_GB2312" w:hAnsi="仿宋" w:cs="仿宋_GB2312" w:hint="eastAsia"/>
          <w:kern w:val="0"/>
          <w:sz w:val="32"/>
          <w:szCs w:val="32"/>
        </w:rPr>
        <w:t>年部门整体支出绩效目标的金额为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kern w:val="0"/>
          <w:sz w:val="32"/>
          <w:szCs w:val="32"/>
        </w:rPr>
        <w:t>万元，其中，基本支出</w:t>
      </w:r>
      <w:r w:rsidRPr="00337032">
        <w:rPr>
          <w:rFonts w:ascii="仿宋_GB2312" w:eastAsia="仿宋_GB2312" w:hAnsi="仿宋" w:cs="仿宋_GB2312"/>
          <w:color w:val="454545"/>
          <w:sz w:val="32"/>
          <w:szCs w:val="32"/>
          <w:shd w:val="clear" w:color="auto" w:fill="FFFFFF"/>
        </w:rPr>
        <w:t>414.94</w:t>
      </w:r>
      <w:r w:rsidRPr="00337032">
        <w:rPr>
          <w:rFonts w:ascii="仿宋_GB2312" w:eastAsia="仿宋_GB2312" w:hAnsi="仿宋" w:cs="仿宋_GB2312" w:hint="eastAsia"/>
          <w:kern w:val="0"/>
          <w:sz w:val="32"/>
          <w:szCs w:val="32"/>
        </w:rPr>
        <w:t>万元，项目支出</w:t>
      </w:r>
      <w:r w:rsidRPr="00337032">
        <w:rPr>
          <w:rFonts w:ascii="仿宋_GB2312" w:eastAsia="仿宋_GB2312" w:hAnsi="仿宋" w:cs="仿宋_GB2312"/>
          <w:kern w:val="0"/>
          <w:sz w:val="32"/>
          <w:szCs w:val="32"/>
        </w:rPr>
        <w:t>0</w:t>
      </w:r>
      <w:r w:rsidRPr="00337032">
        <w:rPr>
          <w:rFonts w:ascii="仿宋_GB2312" w:eastAsia="仿宋_GB2312" w:hAnsi="仿宋" w:cs="仿宋_GB2312" w:hint="eastAsia"/>
          <w:kern w:val="0"/>
          <w:sz w:val="32"/>
          <w:szCs w:val="32"/>
        </w:rPr>
        <w:t>万元。</w:t>
      </w:r>
    </w:p>
    <w:p w:rsidR="00835725" w:rsidRPr="00337032" w:rsidRDefault="00A034FB">
      <w:pPr>
        <w:pStyle w:val="a7"/>
        <w:widowControl/>
        <w:shd w:val="clear" w:color="auto" w:fill="FFFFFF"/>
        <w:spacing w:beforeAutospacing="0" w:afterAutospacing="0" w:line="500" w:lineRule="exact"/>
        <w:ind w:firstLine="630"/>
        <w:rPr>
          <w:rFonts w:ascii="仿宋_GB2312" w:eastAsia="仿宋_GB2312" w:hAnsi="仿宋" w:cs="Times New Roman"/>
          <w:b/>
          <w:bCs/>
          <w:color w:val="454545"/>
          <w:sz w:val="32"/>
          <w:szCs w:val="32"/>
        </w:rPr>
      </w:pPr>
      <w:r>
        <w:rPr>
          <w:rFonts w:ascii="仿宋_GB2312" w:eastAsia="仿宋_GB2312" w:hAnsi="仿宋" w:cs="仿宋_GB2312" w:hint="eastAsia"/>
          <w:b/>
          <w:bCs/>
          <w:color w:val="454545"/>
          <w:sz w:val="32"/>
          <w:szCs w:val="32"/>
          <w:shd w:val="clear" w:color="auto" w:fill="FFFFFF"/>
        </w:rPr>
        <w:t>（七</w:t>
      </w:r>
      <w:r w:rsidR="00835725" w:rsidRPr="00337032">
        <w:rPr>
          <w:rFonts w:ascii="仿宋_GB2312" w:eastAsia="仿宋_GB2312" w:hAnsi="仿宋" w:cs="仿宋_GB2312" w:hint="eastAsia"/>
          <w:b/>
          <w:bCs/>
          <w:color w:val="454545"/>
          <w:sz w:val="32"/>
          <w:szCs w:val="32"/>
          <w:shd w:val="clear" w:color="auto" w:fill="FFFFFF"/>
        </w:rPr>
        <w:t>）“三公”等经费预算</w:t>
      </w:r>
    </w:p>
    <w:p w:rsidR="00A034FB" w:rsidRDefault="00835725">
      <w:pPr>
        <w:pStyle w:val="a7"/>
        <w:widowControl/>
        <w:shd w:val="clear" w:color="auto" w:fill="FFFFFF"/>
        <w:spacing w:beforeAutospacing="0" w:afterAutospacing="0" w:line="500" w:lineRule="exact"/>
        <w:ind w:firstLine="600"/>
        <w:rPr>
          <w:rFonts w:ascii="仿宋_GB2312" w:eastAsia="仿宋_GB2312" w:hAnsi="仿宋" w:cs="仿宋_GB2312" w:hint="eastAsia"/>
          <w:color w:val="454545"/>
          <w:sz w:val="32"/>
          <w:szCs w:val="32"/>
          <w:shd w:val="clear" w:color="auto" w:fill="FFFFFF"/>
        </w:rPr>
      </w:pPr>
      <w:r w:rsidRPr="00337032">
        <w:rPr>
          <w:rFonts w:ascii="仿宋_GB2312" w:eastAsia="仿宋_GB2312" w:hAnsi="仿宋" w:cs="仿宋_GB2312"/>
          <w:color w:val="454545"/>
          <w:sz w:val="32"/>
          <w:szCs w:val="32"/>
          <w:shd w:val="clear" w:color="auto" w:fill="FFFFFF"/>
        </w:rPr>
        <w:t>2021</w:t>
      </w:r>
      <w:r w:rsidRPr="00337032">
        <w:rPr>
          <w:rFonts w:ascii="仿宋_GB2312" w:eastAsia="仿宋_GB2312" w:hAnsi="仿宋" w:cs="仿宋_GB2312" w:hint="eastAsia"/>
          <w:color w:val="454545"/>
          <w:sz w:val="32"/>
          <w:szCs w:val="32"/>
          <w:shd w:val="clear" w:color="auto" w:fill="FFFFFF"/>
        </w:rPr>
        <w:t>年“三公”经费预算数为</w:t>
      </w:r>
      <w:r w:rsidRPr="00337032">
        <w:rPr>
          <w:rFonts w:ascii="仿宋_GB2312" w:eastAsia="仿宋_GB2312" w:hAnsi="仿宋" w:cs="仿宋_GB2312"/>
          <w:color w:val="454545"/>
          <w:sz w:val="32"/>
          <w:szCs w:val="32"/>
          <w:shd w:val="clear" w:color="auto" w:fill="FFFFFF"/>
        </w:rPr>
        <w:t>27.63</w:t>
      </w:r>
      <w:r w:rsidRPr="00337032">
        <w:rPr>
          <w:rFonts w:ascii="仿宋_GB2312" w:eastAsia="仿宋_GB2312" w:hAnsi="仿宋" w:cs="仿宋_GB2312" w:hint="eastAsia"/>
          <w:color w:val="454545"/>
          <w:sz w:val="32"/>
          <w:szCs w:val="32"/>
          <w:shd w:val="clear" w:color="auto" w:fill="FFFFFF"/>
        </w:rPr>
        <w:t>万元</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其中</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因公出国</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境</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费用</w:t>
      </w:r>
      <w:r w:rsidRPr="00337032">
        <w:rPr>
          <w:rFonts w:ascii="仿宋_GB2312" w:eastAsia="仿宋_GB2312" w:hAnsi="仿宋" w:cs="仿宋_GB2312"/>
          <w:color w:val="454545"/>
          <w:sz w:val="32"/>
          <w:szCs w:val="32"/>
          <w:shd w:val="clear" w:color="auto" w:fill="FFFFFF"/>
        </w:rPr>
        <w:t>0</w:t>
      </w:r>
      <w:r w:rsidRPr="00337032">
        <w:rPr>
          <w:rFonts w:ascii="仿宋_GB2312" w:eastAsia="仿宋_GB2312" w:hAnsi="仿宋" w:cs="仿宋_GB2312" w:hint="eastAsia"/>
          <w:color w:val="454545"/>
          <w:sz w:val="32"/>
          <w:szCs w:val="32"/>
          <w:shd w:val="clear" w:color="auto" w:fill="FFFFFF"/>
        </w:rPr>
        <w:t>万元</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公务接待费</w:t>
      </w:r>
      <w:r w:rsidRPr="00337032">
        <w:rPr>
          <w:rFonts w:ascii="仿宋_GB2312" w:eastAsia="仿宋_GB2312" w:hAnsi="仿宋" w:cs="仿宋_GB2312"/>
          <w:color w:val="454545"/>
          <w:sz w:val="32"/>
          <w:szCs w:val="32"/>
          <w:shd w:val="clear" w:color="auto" w:fill="FFFFFF"/>
        </w:rPr>
        <w:t>15.63</w:t>
      </w:r>
      <w:r w:rsidRPr="00337032">
        <w:rPr>
          <w:rFonts w:ascii="仿宋_GB2312" w:eastAsia="仿宋_GB2312" w:hAnsi="仿宋" w:cs="仿宋_GB2312" w:hint="eastAsia"/>
          <w:color w:val="454545"/>
          <w:sz w:val="32"/>
          <w:szCs w:val="32"/>
          <w:shd w:val="clear" w:color="auto" w:fill="FFFFFF"/>
        </w:rPr>
        <w:t>万元</w:t>
      </w:r>
      <w:r w:rsidRPr="00337032">
        <w:rPr>
          <w:rFonts w:ascii="仿宋_GB2312" w:eastAsia="仿宋_GB2312" w:hAnsi="仿宋" w:cs="仿宋_GB2312"/>
          <w:color w:val="454545"/>
          <w:sz w:val="32"/>
          <w:szCs w:val="32"/>
          <w:shd w:val="clear" w:color="auto" w:fill="FFFFFF"/>
        </w:rPr>
        <w:t>,</w:t>
      </w:r>
      <w:r w:rsidRPr="00337032">
        <w:rPr>
          <w:rFonts w:ascii="仿宋_GB2312" w:eastAsia="仿宋_GB2312" w:hAnsi="仿宋" w:cs="仿宋_GB2312" w:hint="eastAsia"/>
          <w:color w:val="454545"/>
          <w:sz w:val="32"/>
          <w:szCs w:val="32"/>
          <w:shd w:val="clear" w:color="auto" w:fill="FFFFFF"/>
        </w:rPr>
        <w:t>公务用车购置及运行维护费</w:t>
      </w:r>
      <w:r w:rsidRPr="00337032">
        <w:rPr>
          <w:rFonts w:ascii="仿宋_GB2312" w:eastAsia="仿宋_GB2312" w:hAnsi="仿宋" w:cs="仿宋_GB2312"/>
          <w:color w:val="454545"/>
          <w:sz w:val="32"/>
          <w:szCs w:val="32"/>
          <w:shd w:val="clear" w:color="auto" w:fill="FFFFFF"/>
        </w:rPr>
        <w:t>12</w:t>
      </w:r>
      <w:r w:rsidRPr="00337032">
        <w:rPr>
          <w:rFonts w:ascii="仿宋_GB2312" w:eastAsia="仿宋_GB2312" w:hAnsi="仿宋" w:cs="仿宋_GB2312" w:hint="eastAsia"/>
          <w:color w:val="454545"/>
          <w:sz w:val="32"/>
          <w:szCs w:val="32"/>
          <w:shd w:val="clear" w:color="auto" w:fill="FFFFFF"/>
        </w:rPr>
        <w:t>万元。较上年相比持平。</w:t>
      </w:r>
    </w:p>
    <w:p w:rsidR="00835725" w:rsidRPr="00337032" w:rsidRDefault="00A034FB">
      <w:pPr>
        <w:pStyle w:val="a7"/>
        <w:widowControl/>
        <w:shd w:val="clear" w:color="auto" w:fill="FFFFFF"/>
        <w:spacing w:beforeAutospacing="0" w:afterAutospacing="0" w:line="500" w:lineRule="exact"/>
        <w:ind w:firstLine="600"/>
        <w:rPr>
          <w:rFonts w:ascii="仿宋_GB2312" w:eastAsia="仿宋_GB2312" w:hAnsi="仿宋" w:cs="Times New Roman"/>
          <w:sz w:val="32"/>
          <w:szCs w:val="32"/>
        </w:rPr>
      </w:pPr>
      <w:r>
        <w:rPr>
          <w:rFonts w:ascii="仿宋_GB2312" w:eastAsia="仿宋_GB2312" w:hAnsi="仿宋" w:cs="仿宋_GB2312" w:hint="eastAsia"/>
          <w:color w:val="454545"/>
          <w:sz w:val="32"/>
          <w:szCs w:val="32"/>
          <w:shd w:val="clear" w:color="auto" w:fill="FFFFFF"/>
        </w:rPr>
        <w:t>（八）其他事项（无）</w:t>
      </w:r>
      <w:r w:rsidR="00835725" w:rsidRPr="00337032">
        <w:rPr>
          <w:rFonts w:ascii="仿宋_GB2312" w:eastAsia="仿宋_GB2312" w:hAnsi="仿宋" w:cs="仿宋_GB2312" w:hint="eastAsia"/>
          <w:sz w:val="32"/>
          <w:szCs w:val="32"/>
        </w:rPr>
        <w:t xml:space="preserve">　　</w:t>
      </w:r>
    </w:p>
    <w:p w:rsidR="00835725" w:rsidRPr="00337032" w:rsidRDefault="00835725" w:rsidP="00DC09FE">
      <w:pPr>
        <w:widowControl/>
        <w:spacing w:line="500" w:lineRule="exact"/>
        <w:ind w:firstLineChars="200" w:firstLine="640"/>
        <w:jc w:val="left"/>
        <w:rPr>
          <w:rFonts w:ascii="仿宋_GB2312" w:eastAsia="仿宋_GB2312" w:hAnsi="仿宋" w:cs="Times New Roman"/>
          <w:kern w:val="0"/>
          <w:sz w:val="32"/>
          <w:szCs w:val="32"/>
        </w:rPr>
      </w:pPr>
      <w:r w:rsidRPr="00337032">
        <w:rPr>
          <w:rFonts w:ascii="仿宋_GB2312" w:eastAsia="仿宋_GB2312" w:hAnsi="仿宋" w:cs="仿宋_GB2312" w:hint="eastAsia"/>
          <w:kern w:val="0"/>
          <w:sz w:val="32"/>
          <w:szCs w:val="32"/>
        </w:rPr>
        <w:t>四、专业名词解释</w:t>
      </w:r>
    </w:p>
    <w:p w:rsidR="00835725" w:rsidRPr="00337032" w:rsidRDefault="00835725" w:rsidP="00DC09FE">
      <w:pPr>
        <w:widowControl/>
        <w:shd w:val="clear" w:color="auto" w:fill="FFFFFF"/>
        <w:spacing w:line="450" w:lineRule="atLeast"/>
        <w:ind w:firstLineChars="200" w:firstLine="640"/>
        <w:jc w:val="left"/>
        <w:rPr>
          <w:rFonts w:ascii="仿宋_GB2312" w:eastAsia="仿宋_GB2312" w:hAnsi="仿宋" w:cs="Times New Roman"/>
          <w:kern w:val="0"/>
          <w:sz w:val="32"/>
          <w:szCs w:val="32"/>
        </w:rPr>
      </w:pPr>
      <w:r w:rsidRPr="00337032">
        <w:rPr>
          <w:rFonts w:ascii="仿宋_GB2312" w:eastAsia="仿宋_GB2312" w:hAnsi="仿宋" w:cs="仿宋_GB2312"/>
          <w:kern w:val="0"/>
          <w:sz w:val="32"/>
          <w:szCs w:val="32"/>
        </w:rPr>
        <w:t>1</w:t>
      </w:r>
      <w:r w:rsidRPr="00337032">
        <w:rPr>
          <w:rFonts w:ascii="仿宋_GB2312" w:eastAsia="仿宋_GB2312" w:hAnsi="仿宋" w:cs="仿宋_GB2312" w:hint="eastAsia"/>
          <w:kern w:val="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sidRPr="00337032">
        <w:rPr>
          <w:rFonts w:ascii="仿宋_GB2312" w:eastAsia="仿宋_GB2312" w:hAnsi="仿宋" w:cs="仿宋_GB2312"/>
          <w:kern w:val="0"/>
          <w:sz w:val="32"/>
          <w:szCs w:val="32"/>
        </w:rPr>
        <w:t xml:space="preserve"> </w:t>
      </w:r>
      <w:r w:rsidRPr="00337032">
        <w:rPr>
          <w:rFonts w:ascii="仿宋" w:eastAsia="仿宋_GB2312" w:hAnsi="仿宋" w:cs="Times New Roman"/>
          <w:kern w:val="0"/>
          <w:sz w:val="32"/>
          <w:szCs w:val="32"/>
        </w:rPr>
        <w:t> </w:t>
      </w:r>
    </w:p>
    <w:p w:rsidR="00835725" w:rsidRPr="00337032" w:rsidRDefault="00835725">
      <w:pPr>
        <w:widowControl/>
        <w:shd w:val="clear" w:color="auto" w:fill="FFFFFF"/>
        <w:spacing w:line="450" w:lineRule="atLeast"/>
        <w:jc w:val="left"/>
        <w:rPr>
          <w:rFonts w:ascii="仿宋_GB2312" w:eastAsia="仿宋_GB2312" w:hAnsi="仿宋" w:cs="Times New Roman"/>
          <w:kern w:val="0"/>
          <w:sz w:val="32"/>
          <w:szCs w:val="32"/>
        </w:rPr>
      </w:pPr>
      <w:r w:rsidRPr="00337032">
        <w:rPr>
          <w:rFonts w:ascii="仿宋_GB2312" w:eastAsia="仿宋_GB2312" w:hAnsi="仿宋" w:cs="仿宋_GB2312" w:hint="eastAsia"/>
          <w:kern w:val="0"/>
          <w:sz w:val="32"/>
          <w:szCs w:val="32"/>
        </w:rPr>
        <w:t xml:space="preserve">　　</w:t>
      </w:r>
      <w:r w:rsidRPr="00337032">
        <w:rPr>
          <w:rFonts w:ascii="仿宋_GB2312" w:eastAsia="仿宋_GB2312" w:hAnsi="仿宋" w:cs="仿宋_GB2312"/>
          <w:kern w:val="0"/>
          <w:sz w:val="32"/>
          <w:szCs w:val="32"/>
        </w:rPr>
        <w:t>2</w:t>
      </w:r>
      <w:r w:rsidRPr="00337032">
        <w:rPr>
          <w:rFonts w:ascii="仿宋_GB2312" w:eastAsia="仿宋_GB2312" w:hAnsi="仿宋" w:cs="仿宋_GB2312" w:hint="eastAsia"/>
          <w:kern w:val="0"/>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sidRPr="00337032">
        <w:rPr>
          <w:rFonts w:ascii="仿宋_GB2312" w:eastAsia="仿宋_GB2312" w:hAnsi="仿宋" w:cs="仿宋_GB2312"/>
          <w:kern w:val="0"/>
          <w:sz w:val="32"/>
          <w:szCs w:val="32"/>
        </w:rPr>
        <w:t xml:space="preserve"> </w:t>
      </w:r>
      <w:r w:rsidRPr="00337032">
        <w:rPr>
          <w:rFonts w:ascii="仿宋" w:eastAsia="仿宋_GB2312" w:hAnsi="仿宋" w:cs="Times New Roman"/>
          <w:kern w:val="0"/>
          <w:sz w:val="32"/>
          <w:szCs w:val="32"/>
        </w:rPr>
        <w:t> </w:t>
      </w:r>
    </w:p>
    <w:p w:rsidR="00835725" w:rsidRPr="00337032" w:rsidRDefault="00835725" w:rsidP="00DC09FE">
      <w:pPr>
        <w:widowControl/>
        <w:spacing w:line="500" w:lineRule="exact"/>
        <w:ind w:firstLineChars="200" w:firstLine="640"/>
        <w:jc w:val="left"/>
        <w:rPr>
          <w:rFonts w:ascii="仿宋_GB2312" w:eastAsia="仿宋_GB2312" w:hAnsi="仿宋" w:cs="Times New Roman"/>
          <w:kern w:val="0"/>
          <w:sz w:val="32"/>
          <w:szCs w:val="32"/>
        </w:rPr>
      </w:pPr>
      <w:r w:rsidRPr="00337032">
        <w:rPr>
          <w:rFonts w:ascii="仿宋_GB2312" w:eastAsia="仿宋_GB2312" w:hAnsi="仿宋" w:cs="仿宋_GB2312" w:hint="eastAsia"/>
          <w:kern w:val="0"/>
          <w:sz w:val="32"/>
          <w:szCs w:val="32"/>
        </w:rPr>
        <w:t xml:space="preserve">五、部门预算公开表格目录　</w:t>
      </w:r>
    </w:p>
    <w:p w:rsidR="00835725" w:rsidRPr="00337032" w:rsidRDefault="00835725">
      <w:pPr>
        <w:pStyle w:val="a7"/>
        <w:shd w:val="clear" w:color="auto" w:fill="FFFFFF"/>
        <w:spacing w:beforeAutospacing="0" w:afterAutospacing="0" w:line="555" w:lineRule="atLeast"/>
        <w:ind w:left="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表一：部门收支总表</w:t>
      </w:r>
    </w:p>
    <w:p w:rsidR="00835725" w:rsidRPr="00337032" w:rsidRDefault="00835725">
      <w:pPr>
        <w:pStyle w:val="a7"/>
        <w:shd w:val="clear" w:color="auto" w:fill="FFFFFF"/>
        <w:spacing w:beforeAutospacing="0" w:afterAutospacing="0" w:line="555" w:lineRule="atLeast"/>
        <w:ind w:left="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lastRenderedPageBreak/>
        <w:t>表二：部门收入总表</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表三：部门支出总表</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表四：财政拨款收支总表</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表五：一般公共预算支出表</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仿宋_GB2312"/>
          <w:color w:val="414141"/>
          <w:sz w:val="32"/>
          <w:szCs w:val="32"/>
        </w:rPr>
      </w:pPr>
      <w:r w:rsidRPr="00337032">
        <w:rPr>
          <w:rFonts w:ascii="仿宋_GB2312" w:eastAsia="仿宋_GB2312" w:hAnsi="仿宋" w:cs="仿宋_GB2312" w:hint="eastAsia"/>
          <w:color w:val="414141"/>
          <w:sz w:val="32"/>
          <w:szCs w:val="32"/>
        </w:rPr>
        <w:t>表六：一般公共预算基本支出</w:t>
      </w:r>
      <w:r w:rsidRPr="00337032">
        <w:rPr>
          <w:rFonts w:ascii="仿宋_GB2312" w:eastAsia="仿宋_GB2312" w:hAnsi="仿宋" w:cs="仿宋_GB2312"/>
          <w:color w:val="414141"/>
          <w:sz w:val="32"/>
          <w:szCs w:val="32"/>
        </w:rPr>
        <w:t>(</w:t>
      </w:r>
      <w:r w:rsidRPr="00337032">
        <w:rPr>
          <w:rFonts w:ascii="仿宋_GB2312" w:eastAsia="仿宋_GB2312" w:hAnsi="仿宋" w:cs="仿宋_GB2312" w:hint="eastAsia"/>
          <w:color w:val="414141"/>
          <w:sz w:val="32"/>
          <w:szCs w:val="32"/>
        </w:rPr>
        <w:t>部门经济科目</w:t>
      </w:r>
      <w:r w:rsidRPr="00337032">
        <w:rPr>
          <w:rFonts w:ascii="仿宋_GB2312" w:eastAsia="仿宋_GB2312" w:hAnsi="仿宋" w:cs="仿宋_GB2312"/>
          <w:color w:val="414141"/>
          <w:sz w:val="32"/>
          <w:szCs w:val="32"/>
        </w:rPr>
        <w:t>)</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仿宋_GB2312"/>
          <w:color w:val="414141"/>
          <w:sz w:val="32"/>
          <w:szCs w:val="32"/>
        </w:rPr>
      </w:pPr>
      <w:r w:rsidRPr="00337032">
        <w:rPr>
          <w:rFonts w:ascii="仿宋_GB2312" w:eastAsia="仿宋_GB2312" w:hAnsi="仿宋" w:cs="仿宋_GB2312" w:hint="eastAsia"/>
          <w:color w:val="414141"/>
          <w:sz w:val="32"/>
          <w:szCs w:val="32"/>
        </w:rPr>
        <w:t>表七：一般预算基本支出</w:t>
      </w:r>
      <w:r w:rsidRPr="00337032">
        <w:rPr>
          <w:rFonts w:ascii="仿宋_GB2312" w:eastAsia="仿宋_GB2312" w:hAnsi="仿宋" w:cs="仿宋_GB2312"/>
          <w:color w:val="414141"/>
          <w:sz w:val="32"/>
          <w:szCs w:val="32"/>
        </w:rPr>
        <w:t>(</w:t>
      </w:r>
      <w:r w:rsidRPr="00337032">
        <w:rPr>
          <w:rFonts w:ascii="仿宋_GB2312" w:eastAsia="仿宋_GB2312" w:hAnsi="仿宋" w:cs="仿宋_GB2312" w:hint="eastAsia"/>
          <w:color w:val="414141"/>
          <w:sz w:val="32"/>
          <w:szCs w:val="32"/>
        </w:rPr>
        <w:t>政府经济科目</w:t>
      </w:r>
      <w:r w:rsidRPr="00337032">
        <w:rPr>
          <w:rFonts w:ascii="仿宋_GB2312" w:eastAsia="仿宋_GB2312" w:hAnsi="仿宋" w:cs="仿宋_GB2312"/>
          <w:color w:val="414141"/>
          <w:sz w:val="32"/>
          <w:szCs w:val="32"/>
        </w:rPr>
        <w:t>)</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表八：政府性基金表</w:t>
      </w:r>
    </w:p>
    <w:p w:rsidR="00835725" w:rsidRPr="00337032" w:rsidRDefault="00835725" w:rsidP="00DC09FE">
      <w:pPr>
        <w:pStyle w:val="a7"/>
        <w:shd w:val="clear" w:color="auto" w:fill="FFFFFF"/>
        <w:spacing w:beforeAutospacing="0" w:afterAutospacing="0" w:line="555" w:lineRule="atLeast"/>
        <w:ind w:firstLineChars="200" w:firstLine="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表九：三公经费预算表</w:t>
      </w:r>
    </w:p>
    <w:p w:rsidR="00835725" w:rsidRPr="00337032" w:rsidRDefault="00835725">
      <w:pPr>
        <w:pStyle w:val="a7"/>
        <w:shd w:val="clear" w:color="auto" w:fill="FFFFFF"/>
        <w:spacing w:beforeAutospacing="0" w:afterAutospacing="0" w:line="555" w:lineRule="atLeast"/>
        <w:ind w:left="640"/>
        <w:rPr>
          <w:rFonts w:ascii="仿宋_GB2312" w:eastAsia="仿宋_GB2312" w:hAnsi="仿宋" w:cs="Times New Roman"/>
          <w:color w:val="414141"/>
          <w:sz w:val="32"/>
          <w:szCs w:val="32"/>
        </w:rPr>
      </w:pPr>
      <w:r w:rsidRPr="00337032">
        <w:rPr>
          <w:rFonts w:ascii="仿宋_GB2312" w:eastAsia="仿宋_GB2312" w:hAnsi="仿宋" w:cs="仿宋_GB2312" w:hint="eastAsia"/>
          <w:color w:val="414141"/>
          <w:sz w:val="32"/>
          <w:szCs w:val="32"/>
        </w:rPr>
        <w:t>表十：部门整体支出绩效目标申报表</w:t>
      </w:r>
    </w:p>
    <w:p w:rsidR="00835725" w:rsidRPr="00337032" w:rsidRDefault="00835725" w:rsidP="00DC09FE">
      <w:pPr>
        <w:ind w:left="300" w:firstLineChars="50" w:firstLine="160"/>
        <w:rPr>
          <w:rFonts w:ascii="仿宋_GB2312" w:eastAsia="仿宋_GB2312" w:hAnsi="仿宋" w:cs="Times New Roman"/>
          <w:sz w:val="32"/>
          <w:szCs w:val="32"/>
        </w:rPr>
      </w:pPr>
      <w:r w:rsidRPr="00337032">
        <w:rPr>
          <w:rFonts w:ascii="仿宋_GB2312" w:eastAsia="仿宋_GB2312" w:hAnsi="仿宋" w:cs="仿宋_GB2312" w:hint="eastAsia"/>
          <w:sz w:val="32"/>
          <w:szCs w:val="32"/>
        </w:rPr>
        <w:t>六、公开表格附件</w:t>
      </w:r>
    </w:p>
    <w:p w:rsidR="00AB13B1" w:rsidRDefault="00AB13B1">
      <w:pPr>
        <w:jc w:val="center"/>
        <w:rPr>
          <w:rFonts w:ascii="仿宋_GB2312" w:eastAsia="仿宋_GB2312" w:hAnsi="仿宋" w:cs="仿宋_GB2312" w:hint="eastAsia"/>
          <w:sz w:val="32"/>
          <w:szCs w:val="32"/>
        </w:rPr>
      </w:pPr>
    </w:p>
    <w:p w:rsidR="00AB13B1" w:rsidRDefault="00AB13B1">
      <w:pPr>
        <w:jc w:val="center"/>
        <w:rPr>
          <w:rFonts w:ascii="仿宋_GB2312" w:eastAsia="仿宋_GB2312" w:hAnsi="仿宋" w:cs="仿宋_GB2312" w:hint="eastAsia"/>
          <w:sz w:val="32"/>
          <w:szCs w:val="32"/>
        </w:rPr>
      </w:pPr>
    </w:p>
    <w:p w:rsidR="00AB13B1" w:rsidRDefault="00AB13B1" w:rsidP="00B15C6D">
      <w:pPr>
        <w:jc w:val="right"/>
        <w:rPr>
          <w:rFonts w:ascii="仿宋_GB2312" w:eastAsia="仿宋_GB2312" w:hAnsi="仿宋" w:cs="仿宋_GB2312" w:hint="eastAsia"/>
          <w:sz w:val="32"/>
          <w:szCs w:val="32"/>
        </w:rPr>
      </w:pPr>
    </w:p>
    <w:p w:rsidR="00835725" w:rsidRPr="00337032" w:rsidRDefault="00835725" w:rsidP="00B15C6D">
      <w:pPr>
        <w:jc w:val="right"/>
        <w:rPr>
          <w:rFonts w:ascii="仿宋_GB2312" w:eastAsia="仿宋_GB2312" w:hAnsi="仿宋" w:cs="Times New Roman"/>
          <w:sz w:val="32"/>
          <w:szCs w:val="32"/>
        </w:rPr>
      </w:pPr>
      <w:r w:rsidRPr="00337032">
        <w:rPr>
          <w:rFonts w:ascii="仿宋_GB2312" w:eastAsia="仿宋_GB2312" w:hAnsi="仿宋" w:cs="仿宋_GB2312"/>
          <w:sz w:val="32"/>
          <w:szCs w:val="32"/>
        </w:rPr>
        <w:t xml:space="preserve"> </w:t>
      </w:r>
      <w:r w:rsidRPr="00337032">
        <w:rPr>
          <w:rFonts w:ascii="仿宋_GB2312" w:eastAsia="仿宋_GB2312" w:hAnsi="仿宋" w:cs="仿宋_GB2312" w:hint="eastAsia"/>
          <w:sz w:val="32"/>
          <w:szCs w:val="32"/>
        </w:rPr>
        <w:t>衡阳市环境保护局石鼓分局</w:t>
      </w:r>
    </w:p>
    <w:p w:rsidR="00835725" w:rsidRPr="00337032" w:rsidRDefault="00B15C6D" w:rsidP="00B15C6D">
      <w:pPr>
        <w:jc w:val="center"/>
        <w:rPr>
          <w:rFonts w:ascii="仿宋_GB2312" w:eastAsia="仿宋_GB2312" w:hAnsi="仿宋" w:cs="Times New Roman"/>
          <w:sz w:val="32"/>
          <w:szCs w:val="32"/>
        </w:rPr>
      </w:pPr>
      <w:r>
        <w:rPr>
          <w:rFonts w:ascii="仿宋_GB2312" w:eastAsia="仿宋_GB2312" w:hAnsi="仿宋" w:cs="仿宋_GB2312" w:hint="eastAsia"/>
          <w:sz w:val="32"/>
          <w:szCs w:val="32"/>
        </w:rPr>
        <w:t xml:space="preserve">                               </w:t>
      </w:r>
      <w:r w:rsidR="00835725" w:rsidRPr="00337032">
        <w:rPr>
          <w:rFonts w:ascii="仿宋_GB2312" w:eastAsia="仿宋_GB2312" w:hAnsi="仿宋" w:cs="仿宋_GB2312"/>
          <w:sz w:val="32"/>
          <w:szCs w:val="32"/>
        </w:rPr>
        <w:t>2021</w:t>
      </w:r>
      <w:r w:rsidR="00835725" w:rsidRPr="00337032">
        <w:rPr>
          <w:rFonts w:ascii="仿宋_GB2312" w:eastAsia="仿宋_GB2312" w:hAnsi="仿宋" w:cs="仿宋_GB2312" w:hint="eastAsia"/>
          <w:sz w:val="32"/>
          <w:szCs w:val="32"/>
        </w:rPr>
        <w:t>年</w:t>
      </w:r>
      <w:r w:rsidR="00835725" w:rsidRPr="00337032">
        <w:rPr>
          <w:rFonts w:ascii="仿宋_GB2312" w:eastAsia="仿宋_GB2312" w:hAnsi="仿宋" w:cs="仿宋_GB2312"/>
          <w:sz w:val="32"/>
          <w:szCs w:val="32"/>
        </w:rPr>
        <w:t>2</w:t>
      </w:r>
      <w:r w:rsidR="00835725" w:rsidRPr="00337032">
        <w:rPr>
          <w:rFonts w:ascii="仿宋_GB2312" w:eastAsia="仿宋_GB2312" w:hAnsi="仿宋" w:cs="仿宋_GB2312" w:hint="eastAsia"/>
          <w:sz w:val="32"/>
          <w:szCs w:val="32"/>
        </w:rPr>
        <w:t>月</w:t>
      </w:r>
      <w:r w:rsidR="00835725" w:rsidRPr="00337032">
        <w:rPr>
          <w:rFonts w:ascii="仿宋_GB2312" w:eastAsia="仿宋_GB2312" w:hAnsi="仿宋" w:cs="仿宋_GB2312"/>
          <w:sz w:val="32"/>
          <w:szCs w:val="32"/>
        </w:rPr>
        <w:t>22</w:t>
      </w:r>
      <w:r w:rsidR="00835725" w:rsidRPr="00337032">
        <w:rPr>
          <w:rFonts w:ascii="仿宋_GB2312" w:eastAsia="仿宋_GB2312" w:hAnsi="仿宋" w:cs="仿宋_GB2312" w:hint="eastAsia"/>
          <w:sz w:val="32"/>
          <w:szCs w:val="32"/>
        </w:rPr>
        <w:t>日</w:t>
      </w:r>
    </w:p>
    <w:sectPr w:rsidR="00835725" w:rsidRPr="00337032" w:rsidSect="00FC76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19EE"/>
    <w:multiLevelType w:val="multilevel"/>
    <w:tmpl w:val="454519EE"/>
    <w:lvl w:ilvl="0">
      <w:start w:val="1"/>
      <w:numFmt w:val="decimal"/>
      <w:lvlText w:val="（%1）"/>
      <w:lvlJc w:val="left"/>
      <w:pPr>
        <w:ind w:left="3400" w:hanging="1080"/>
      </w:pPr>
      <w:rPr>
        <w:rFonts w:hint="default"/>
      </w:rPr>
    </w:lvl>
    <w:lvl w:ilvl="1">
      <w:start w:val="1"/>
      <w:numFmt w:val="lowerLetter"/>
      <w:lvlText w:val="%2)"/>
      <w:lvlJc w:val="left"/>
      <w:pPr>
        <w:ind w:left="3160" w:hanging="420"/>
      </w:pPr>
    </w:lvl>
    <w:lvl w:ilvl="2">
      <w:start w:val="1"/>
      <w:numFmt w:val="lowerRoman"/>
      <w:lvlText w:val="%3."/>
      <w:lvlJc w:val="right"/>
      <w:pPr>
        <w:ind w:left="3580" w:hanging="420"/>
      </w:pPr>
    </w:lvl>
    <w:lvl w:ilvl="3">
      <w:start w:val="1"/>
      <w:numFmt w:val="decimal"/>
      <w:lvlText w:val="%4."/>
      <w:lvlJc w:val="left"/>
      <w:pPr>
        <w:ind w:left="4000" w:hanging="420"/>
      </w:pPr>
    </w:lvl>
    <w:lvl w:ilvl="4">
      <w:start w:val="1"/>
      <w:numFmt w:val="lowerLetter"/>
      <w:lvlText w:val="%5)"/>
      <w:lvlJc w:val="left"/>
      <w:pPr>
        <w:ind w:left="4420" w:hanging="420"/>
      </w:pPr>
    </w:lvl>
    <w:lvl w:ilvl="5">
      <w:start w:val="1"/>
      <w:numFmt w:val="lowerRoman"/>
      <w:lvlText w:val="%6."/>
      <w:lvlJc w:val="right"/>
      <w:pPr>
        <w:ind w:left="4840" w:hanging="420"/>
      </w:pPr>
    </w:lvl>
    <w:lvl w:ilvl="6">
      <w:start w:val="1"/>
      <w:numFmt w:val="decimal"/>
      <w:lvlText w:val="%7."/>
      <w:lvlJc w:val="left"/>
      <w:pPr>
        <w:ind w:left="5260" w:hanging="420"/>
      </w:pPr>
    </w:lvl>
    <w:lvl w:ilvl="7">
      <w:start w:val="1"/>
      <w:numFmt w:val="lowerLetter"/>
      <w:lvlText w:val="%8)"/>
      <w:lvlJc w:val="left"/>
      <w:pPr>
        <w:ind w:left="5680" w:hanging="420"/>
      </w:pPr>
    </w:lvl>
    <w:lvl w:ilvl="8">
      <w:start w:val="1"/>
      <w:numFmt w:val="lowerRoman"/>
      <w:lvlText w:val="%9."/>
      <w:lvlJc w:val="right"/>
      <w:pPr>
        <w:ind w:left="6100" w:hanging="420"/>
      </w:pPr>
    </w:lvl>
  </w:abstractNum>
  <w:abstractNum w:abstractNumId="1">
    <w:nsid w:val="76450C44"/>
    <w:multiLevelType w:val="multilevel"/>
    <w:tmpl w:val="76450C44"/>
    <w:lvl w:ilvl="0">
      <w:start w:val="1"/>
      <w:numFmt w:val="japaneseCounting"/>
      <w:lvlText w:val="%1、"/>
      <w:lvlJc w:val="left"/>
      <w:pPr>
        <w:ind w:left="1004"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D8812CB"/>
    <w:rsid w:val="00040A24"/>
    <w:rsid w:val="00056F5A"/>
    <w:rsid w:val="00057EBF"/>
    <w:rsid w:val="000A6639"/>
    <w:rsid w:val="000C7075"/>
    <w:rsid w:val="00117C5E"/>
    <w:rsid w:val="00191933"/>
    <w:rsid w:val="001B678E"/>
    <w:rsid w:val="001E73E6"/>
    <w:rsid w:val="002014D0"/>
    <w:rsid w:val="00204262"/>
    <w:rsid w:val="002C3BAB"/>
    <w:rsid w:val="002F1976"/>
    <w:rsid w:val="00337032"/>
    <w:rsid w:val="00342311"/>
    <w:rsid w:val="00342ADD"/>
    <w:rsid w:val="0034689C"/>
    <w:rsid w:val="00384D4B"/>
    <w:rsid w:val="003A46FE"/>
    <w:rsid w:val="0045221D"/>
    <w:rsid w:val="00454E22"/>
    <w:rsid w:val="00457B85"/>
    <w:rsid w:val="004E069E"/>
    <w:rsid w:val="004E5E75"/>
    <w:rsid w:val="004F6B1E"/>
    <w:rsid w:val="00527B73"/>
    <w:rsid w:val="00540F18"/>
    <w:rsid w:val="00597293"/>
    <w:rsid w:val="005A1851"/>
    <w:rsid w:val="005A4897"/>
    <w:rsid w:val="005C3AE8"/>
    <w:rsid w:val="005E2B12"/>
    <w:rsid w:val="00632481"/>
    <w:rsid w:val="00636CAE"/>
    <w:rsid w:val="006C1CCD"/>
    <w:rsid w:val="006D0156"/>
    <w:rsid w:val="00701378"/>
    <w:rsid w:val="0076398C"/>
    <w:rsid w:val="007D4666"/>
    <w:rsid w:val="007D5FE7"/>
    <w:rsid w:val="00810871"/>
    <w:rsid w:val="00835725"/>
    <w:rsid w:val="00857EE9"/>
    <w:rsid w:val="00873AEF"/>
    <w:rsid w:val="00876AE3"/>
    <w:rsid w:val="00886DF1"/>
    <w:rsid w:val="0088764F"/>
    <w:rsid w:val="008A188D"/>
    <w:rsid w:val="0090041A"/>
    <w:rsid w:val="00901823"/>
    <w:rsid w:val="00902F16"/>
    <w:rsid w:val="009112F8"/>
    <w:rsid w:val="009362B6"/>
    <w:rsid w:val="00943567"/>
    <w:rsid w:val="00954831"/>
    <w:rsid w:val="0096588E"/>
    <w:rsid w:val="00984534"/>
    <w:rsid w:val="009F469B"/>
    <w:rsid w:val="00A034FB"/>
    <w:rsid w:val="00A35565"/>
    <w:rsid w:val="00A65633"/>
    <w:rsid w:val="00A67BCE"/>
    <w:rsid w:val="00A91F82"/>
    <w:rsid w:val="00AA693A"/>
    <w:rsid w:val="00AB13B1"/>
    <w:rsid w:val="00AC396D"/>
    <w:rsid w:val="00B00AB6"/>
    <w:rsid w:val="00B15C6D"/>
    <w:rsid w:val="00B66942"/>
    <w:rsid w:val="00B85FEB"/>
    <w:rsid w:val="00B9375E"/>
    <w:rsid w:val="00B949EB"/>
    <w:rsid w:val="00BB307E"/>
    <w:rsid w:val="00BC1054"/>
    <w:rsid w:val="00BC7655"/>
    <w:rsid w:val="00C36DB8"/>
    <w:rsid w:val="00C81DCD"/>
    <w:rsid w:val="00C975D2"/>
    <w:rsid w:val="00CA463A"/>
    <w:rsid w:val="00CC6E91"/>
    <w:rsid w:val="00D06955"/>
    <w:rsid w:val="00D276D2"/>
    <w:rsid w:val="00D8245F"/>
    <w:rsid w:val="00D9502B"/>
    <w:rsid w:val="00DA17C0"/>
    <w:rsid w:val="00DC0629"/>
    <w:rsid w:val="00DC09FE"/>
    <w:rsid w:val="00DD5F0C"/>
    <w:rsid w:val="00DE57AD"/>
    <w:rsid w:val="00E410FC"/>
    <w:rsid w:val="00E54487"/>
    <w:rsid w:val="00E602AC"/>
    <w:rsid w:val="00E766FB"/>
    <w:rsid w:val="00E84E44"/>
    <w:rsid w:val="00E90DB3"/>
    <w:rsid w:val="00EE0AB9"/>
    <w:rsid w:val="00F60693"/>
    <w:rsid w:val="00FA5FFD"/>
    <w:rsid w:val="00FB0513"/>
    <w:rsid w:val="00FC6479"/>
    <w:rsid w:val="00FC7618"/>
    <w:rsid w:val="00FE1BA2"/>
    <w:rsid w:val="0CAB72A0"/>
    <w:rsid w:val="0FA356D3"/>
    <w:rsid w:val="1EF536AE"/>
    <w:rsid w:val="2AD2390B"/>
    <w:rsid w:val="3EDF5596"/>
    <w:rsid w:val="6D8812CB"/>
    <w:rsid w:val="6FA03933"/>
    <w:rsid w:val="775215F8"/>
    <w:rsid w:val="7C762D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1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FC7618"/>
    <w:pPr>
      <w:jc w:val="left"/>
    </w:pPr>
  </w:style>
  <w:style w:type="character" w:customStyle="1" w:styleId="Char">
    <w:name w:val="批注文字 Char"/>
    <w:basedOn w:val="a0"/>
    <w:link w:val="a3"/>
    <w:uiPriority w:val="99"/>
    <w:semiHidden/>
    <w:rsid w:val="00D60BBF"/>
    <w:rPr>
      <w:rFonts w:cs="Calibri"/>
      <w:szCs w:val="21"/>
    </w:rPr>
  </w:style>
  <w:style w:type="paragraph" w:styleId="a4">
    <w:name w:val="Balloon Text"/>
    <w:basedOn w:val="a"/>
    <w:link w:val="Char0"/>
    <w:uiPriority w:val="99"/>
    <w:semiHidden/>
    <w:rsid w:val="00FC7618"/>
    <w:rPr>
      <w:sz w:val="18"/>
      <w:szCs w:val="18"/>
    </w:rPr>
  </w:style>
  <w:style w:type="character" w:customStyle="1" w:styleId="Char0">
    <w:name w:val="批注框文本 Char"/>
    <w:basedOn w:val="a0"/>
    <w:link w:val="a4"/>
    <w:uiPriority w:val="99"/>
    <w:locked/>
    <w:rsid w:val="00FC7618"/>
    <w:rPr>
      <w:kern w:val="2"/>
      <w:sz w:val="18"/>
      <w:szCs w:val="18"/>
    </w:rPr>
  </w:style>
  <w:style w:type="paragraph" w:styleId="a5">
    <w:name w:val="footer"/>
    <w:basedOn w:val="a"/>
    <w:link w:val="Char1"/>
    <w:uiPriority w:val="99"/>
    <w:rsid w:val="00FC7618"/>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C7618"/>
    <w:rPr>
      <w:kern w:val="2"/>
      <w:sz w:val="18"/>
      <w:szCs w:val="18"/>
    </w:rPr>
  </w:style>
  <w:style w:type="paragraph" w:styleId="a6">
    <w:name w:val="header"/>
    <w:basedOn w:val="a"/>
    <w:link w:val="Char2"/>
    <w:uiPriority w:val="99"/>
    <w:rsid w:val="00FC76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C7618"/>
    <w:rPr>
      <w:kern w:val="2"/>
      <w:sz w:val="18"/>
      <w:szCs w:val="18"/>
    </w:rPr>
  </w:style>
  <w:style w:type="paragraph" w:styleId="a7">
    <w:name w:val="Normal (Web)"/>
    <w:basedOn w:val="a"/>
    <w:uiPriority w:val="99"/>
    <w:rsid w:val="00FC7618"/>
    <w:pPr>
      <w:spacing w:beforeAutospacing="1" w:afterAutospacing="1"/>
      <w:jc w:val="left"/>
    </w:pPr>
    <w:rPr>
      <w:kern w:val="0"/>
      <w:sz w:val="24"/>
      <w:szCs w:val="24"/>
    </w:rPr>
  </w:style>
  <w:style w:type="character" w:styleId="a8">
    <w:name w:val="annotation reference"/>
    <w:basedOn w:val="a0"/>
    <w:uiPriority w:val="99"/>
    <w:semiHidden/>
    <w:rsid w:val="00FC7618"/>
    <w:rPr>
      <w:sz w:val="21"/>
      <w:szCs w:val="21"/>
    </w:rPr>
  </w:style>
  <w:style w:type="paragraph" w:styleId="a9">
    <w:name w:val="List Paragraph"/>
    <w:basedOn w:val="a"/>
    <w:uiPriority w:val="99"/>
    <w:qFormat/>
    <w:rsid w:val="00FC7618"/>
    <w:pPr>
      <w:ind w:firstLineChars="200" w:firstLine="4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2798</Words>
  <Characters>311</Characters>
  <Application>Microsoft Office Word</Application>
  <DocSecurity>0</DocSecurity>
  <Lines>2</Lines>
  <Paragraphs>6</Paragraphs>
  <ScaleCrop>false</ScaleCrop>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89</cp:revision>
  <cp:lastPrinted>2021-02-22T08:53:00Z</cp:lastPrinted>
  <dcterms:created xsi:type="dcterms:W3CDTF">2019-02-01T03:27:00Z</dcterms:created>
  <dcterms:modified xsi:type="dcterms:W3CDTF">2021-05-07T08:38:00Z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